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3DE6A629" w:rsidR="00AD29B7" w:rsidRDefault="00EC4724">
      <w:r w:rsidRPr="0000089F">
        <w:rPr>
          <w:b/>
          <w:smallCaps/>
          <w:noProof/>
          <w:sz w:val="20"/>
        </w:rPr>
        <mc:AlternateContent>
          <mc:Choice Requires="wps">
            <w:drawing>
              <wp:anchor distT="0" distB="0" distL="114300" distR="114300" simplePos="0" relativeHeight="251659264" behindDoc="0" locked="0" layoutInCell="0" allowOverlap="1" wp14:anchorId="5F8C6094" wp14:editId="3B1FA0E3">
                <wp:simplePos x="0" y="0"/>
                <wp:positionH relativeFrom="column">
                  <wp:posOffset>5041127</wp:posOffset>
                </wp:positionH>
                <wp:positionV relativeFrom="paragraph">
                  <wp:posOffset>-27830</wp:posOffset>
                </wp:positionV>
                <wp:extent cx="1622066"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066"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0AF71FA7" w:rsidR="002F2EDC" w:rsidRDefault="002F2EDC" w:rsidP="002F2EDC">
                            <w:pPr>
                              <w:rPr>
                                <w:u w:val="single"/>
                              </w:rPr>
                            </w:pPr>
                            <w:r w:rsidRPr="00CF79D4">
                              <w:t>Date:</w:t>
                            </w:r>
                            <w:r>
                              <w:rPr>
                                <w:u w:val="single"/>
                              </w:rPr>
                              <w:t xml:space="preserve"> </w:t>
                            </w:r>
                            <w:r w:rsidRPr="00EC4724">
                              <w:rPr>
                                <w:sz w:val="20"/>
                                <w:szCs w:val="20"/>
                                <w:u w:val="single"/>
                              </w:rPr>
                              <w:t>__</w:t>
                            </w:r>
                            <w:r w:rsidR="00EC4724" w:rsidRPr="00EC4724">
                              <w:rPr>
                                <w:sz w:val="20"/>
                                <w:szCs w:val="20"/>
                                <w:u w:val="single"/>
                              </w:rPr>
                              <w:t>3/2022</w:t>
                            </w:r>
                            <w:r w:rsidRPr="00EC4724">
                              <w:rPr>
                                <w:sz w:val="20"/>
                                <w:szCs w:val="20"/>
                                <w:u w:val="single"/>
                              </w:rPr>
                              <w:t xml:space="preserve">________ </w:t>
                            </w:r>
                            <w:r>
                              <w:rPr>
                                <w:u w:val="single"/>
                              </w:rPr>
                              <w:t>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27.7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qk8wEAAMoDAAAOAAAAZHJzL2Uyb0RvYy54bWysU8GO0zAQvSPxD5bvNGnoFoiarpauipCW&#10;BWnhAxzHSSwcjxm7TZavZ+x0u9VyQ+RgeTL2m3lvnjfX02DYUaHXYCu+XOScKSuh0bar+I/v+zfv&#10;OfNB2EYYsKrij8rz6+3rV5vRlaqAHkyjkBGI9eXoKt6H4Mos87JXg/ALcMpSsgUcRKAQu6xBMRL6&#10;YLIiz9fZCNg4BKm8p7+3c5JvE37bKhm+tq1XgZmKU28hrZjWOq7ZdiPKDoXrtTy1If6hi0FoS0XP&#10;ULciCHZA/RfUoCWChzYsJAwZtK2WKnEgNsv8BZuHXjiVuJA43p1l8v8PVt4fH9w3ZGH6CBMNMJHw&#10;7g7kT88s7HphO3WDCGOvREOFl1GybHS+PF2NUvvSR5B6/AINDVkcAiSgqcUhqkI8GaHTAB7Poqsp&#10;MBlLrosiX685k5Qr1vnbqzSVTJRPtx368EnBwOKm4khDTejieOdD7EaUT0diMQ9GN3ttTAqwq3cG&#10;2VGQAfbpSwReHDM2HrYQr82I8U+iGZnNHMNUT5SMdGtoHokwwmwoegC06QF/czaSmSrufx0EKs7M&#10;Z0uifViuVtF9KVhdvSsowMtMfZkRVhJUxQNn83YXZsceHOqup0rzmCzckNCtTho8d3XqmwyTpDmZ&#10;OzryMk6nnp/g9g8AAAD//wMAUEsDBBQABgAIAAAAIQCNMCFF3gAAAAoBAAAPAAAAZHJzL2Rvd25y&#10;ZXYueG1sTI/RToNAEEXfTfyHzZj4YtpFQRBkaNRE09fWfsDAToHI7hJ2W+jfu33Sx8k9ufdMuVn0&#10;IM48ud4ahMd1BIJNY1VvWoTD9+fqBYTzZBQN1jDChR1sqtubkgplZ7Pj8963IpQYVxBC5/1YSOma&#10;jjW5tR3ZhOxoJ00+nFMr1URzKNeDfIqiVGrqTVjoaOSPjpuf/UkjHLfzw3M+11/+kO2S9J36rLYX&#10;xPu75e0VhOfF/8Fw1Q/qUAWn2p6McmJAyPI4DyjCKklAXIEoyWMQNUKcpiCrUv5/ofoFAAD//wMA&#10;UEsBAi0AFAAGAAgAAAAhALaDOJL+AAAA4QEAABMAAAAAAAAAAAAAAAAAAAAAAFtDb250ZW50X1R5&#10;cGVzXS54bWxQSwECLQAUAAYACAAAACEAOP0h/9YAAACUAQAACwAAAAAAAAAAAAAAAAAvAQAAX3Jl&#10;bHMvLnJlbHNQSwECLQAUAAYACAAAACEACA26pPMBAADKAwAADgAAAAAAAAAAAAAAAAAuAgAAZHJz&#10;L2Uyb0RvYy54bWxQSwECLQAUAAYACAAAACEAjTAhRd4AAAAKAQAADwAAAAAAAAAAAAAAAABNBAAA&#10;ZHJzL2Rvd25yZXYueG1sUEsFBgAAAAAEAAQA8wAAAFgFAAAAAA==&#10;" o:allowincell="f" stroked="f">
                <v:textbox>
                  <w:txbxContent>
                    <w:p w14:paraId="4F630FF0" w14:textId="0AF71FA7" w:rsidR="002F2EDC" w:rsidRDefault="002F2EDC" w:rsidP="002F2EDC">
                      <w:pPr>
                        <w:rPr>
                          <w:u w:val="single"/>
                        </w:rPr>
                      </w:pPr>
                      <w:r w:rsidRPr="00CF79D4">
                        <w:t>Date:</w:t>
                      </w:r>
                      <w:r>
                        <w:rPr>
                          <w:u w:val="single"/>
                        </w:rPr>
                        <w:t xml:space="preserve"> </w:t>
                      </w:r>
                      <w:r w:rsidRPr="00EC4724">
                        <w:rPr>
                          <w:sz w:val="20"/>
                          <w:szCs w:val="20"/>
                          <w:u w:val="single"/>
                        </w:rPr>
                        <w:t>__</w:t>
                      </w:r>
                      <w:r w:rsidR="00EC4724" w:rsidRPr="00EC4724">
                        <w:rPr>
                          <w:sz w:val="20"/>
                          <w:szCs w:val="20"/>
                          <w:u w:val="single"/>
                        </w:rPr>
                        <w:t>3/2022</w:t>
                      </w:r>
                      <w:r w:rsidRPr="00EC4724">
                        <w:rPr>
                          <w:sz w:val="20"/>
                          <w:szCs w:val="20"/>
                          <w:u w:val="single"/>
                        </w:rPr>
                        <w:t xml:space="preserve">________ </w:t>
                      </w:r>
                      <w:r>
                        <w:rPr>
                          <w:u w:val="single"/>
                        </w:rPr>
                        <w:t>220222022222022__________</w:t>
                      </w:r>
                    </w:p>
                  </w:txbxContent>
                </v:textbox>
              </v:shape>
            </w:pict>
          </mc:Fallback>
        </mc:AlternateContent>
      </w:r>
    </w:p>
    <w:p w14:paraId="613F6282" w14:textId="33D64375"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EC4724" w:rsidRPr="00917F6C" w14:paraId="6B8CE3DC" w14:textId="77777777" w:rsidTr="0094215C">
        <w:trPr>
          <w:cantSplit/>
          <w:trHeight w:val="286"/>
        </w:trPr>
        <w:tc>
          <w:tcPr>
            <w:tcW w:w="2515" w:type="dxa"/>
          </w:tcPr>
          <w:p w14:paraId="53284C95" w14:textId="77777777" w:rsidR="00EC4724" w:rsidRPr="00917F6C" w:rsidRDefault="00EC4724" w:rsidP="00EC4724">
            <w:r w:rsidRPr="00917F6C">
              <w:t>University Job Title:</w:t>
            </w:r>
          </w:p>
        </w:tc>
        <w:tc>
          <w:tcPr>
            <w:tcW w:w="5405" w:type="dxa"/>
            <w:gridSpan w:val="2"/>
          </w:tcPr>
          <w:p w14:paraId="4C0EDE0C" w14:textId="0E535B0B" w:rsidR="00EC4724" w:rsidRPr="00917F6C" w:rsidRDefault="00EC4724" w:rsidP="00EC4724">
            <w:r>
              <w:rPr>
                <w:rFonts w:asciiTheme="minorHAnsi" w:hAnsiTheme="minorHAnsi" w:cstheme="minorHAnsi"/>
              </w:rPr>
              <w:t>Senior Director</w:t>
            </w:r>
            <w:r w:rsidRPr="007C6898">
              <w:rPr>
                <w:rFonts w:asciiTheme="minorHAnsi" w:hAnsiTheme="minorHAnsi" w:cstheme="minorHAnsi"/>
              </w:rPr>
              <w:t xml:space="preserve"> Facilities </w:t>
            </w:r>
            <w:r>
              <w:rPr>
                <w:rFonts w:asciiTheme="minorHAnsi" w:hAnsiTheme="minorHAnsi" w:cstheme="minorHAnsi"/>
              </w:rPr>
              <w:t xml:space="preserve">I </w:t>
            </w:r>
            <w:r w:rsidRPr="00F925BE">
              <w:rPr>
                <w:rFonts w:asciiTheme="minorHAnsi" w:hAnsiTheme="minorHAnsi" w:cstheme="minorHAnsi"/>
                <w:sz w:val="18"/>
                <w:szCs w:val="18"/>
              </w:rPr>
              <w:t>(Central Facilities)</w:t>
            </w:r>
          </w:p>
        </w:tc>
        <w:tc>
          <w:tcPr>
            <w:tcW w:w="1255" w:type="dxa"/>
            <w:tcBorders>
              <w:bottom w:val="single" w:sz="4" w:space="0" w:color="auto"/>
            </w:tcBorders>
          </w:tcPr>
          <w:p w14:paraId="71695E1B" w14:textId="77777777" w:rsidR="00EC4724" w:rsidRPr="00917F6C" w:rsidRDefault="00EC4724" w:rsidP="00EC4724">
            <w:r w:rsidRPr="00917F6C">
              <w:t>Pay Band:</w:t>
            </w:r>
          </w:p>
        </w:tc>
        <w:tc>
          <w:tcPr>
            <w:tcW w:w="1530" w:type="dxa"/>
            <w:gridSpan w:val="2"/>
          </w:tcPr>
          <w:p w14:paraId="724C134A" w14:textId="3451BCDF" w:rsidR="00EC4724" w:rsidRPr="00917F6C" w:rsidRDefault="00EC4724" w:rsidP="00EC4724">
            <w:r>
              <w:t>I</w:t>
            </w:r>
          </w:p>
        </w:tc>
      </w:tr>
      <w:tr w:rsidR="00EC4724" w:rsidRPr="00917F6C" w14:paraId="508D05C3" w14:textId="77777777" w:rsidTr="0094215C">
        <w:trPr>
          <w:cantSplit/>
          <w:trHeight w:val="286"/>
        </w:trPr>
        <w:tc>
          <w:tcPr>
            <w:tcW w:w="2515" w:type="dxa"/>
          </w:tcPr>
          <w:p w14:paraId="170E5101" w14:textId="77777777" w:rsidR="00EC4724" w:rsidRPr="00917F6C" w:rsidRDefault="00EC4724" w:rsidP="00EC4724">
            <w:pPr>
              <w:ind w:right="-102"/>
            </w:pPr>
            <w:r w:rsidRPr="00917F6C">
              <w:t xml:space="preserve">Working Title </w:t>
            </w:r>
            <w:r w:rsidRPr="00917F6C">
              <w:rPr>
                <w:sz w:val="18"/>
              </w:rPr>
              <w:t>(if different):</w:t>
            </w:r>
          </w:p>
        </w:tc>
        <w:tc>
          <w:tcPr>
            <w:tcW w:w="5405" w:type="dxa"/>
            <w:gridSpan w:val="2"/>
          </w:tcPr>
          <w:p w14:paraId="1B46645D" w14:textId="2ED88027" w:rsidR="00EC4724" w:rsidRPr="00917F6C" w:rsidRDefault="00EC4724" w:rsidP="00EC4724">
            <w:r>
              <w:rPr>
                <w:rFonts w:asciiTheme="minorHAnsi" w:hAnsiTheme="minorHAnsi" w:cstheme="minorHAnsi"/>
              </w:rPr>
              <w:t>Zone Facilities Director</w:t>
            </w:r>
          </w:p>
        </w:tc>
        <w:tc>
          <w:tcPr>
            <w:tcW w:w="1255" w:type="dxa"/>
            <w:tcBorders>
              <w:right w:val="nil"/>
            </w:tcBorders>
            <w:shd w:val="clear" w:color="auto" w:fill="auto"/>
          </w:tcPr>
          <w:p w14:paraId="768504D2" w14:textId="68CADD67" w:rsidR="00EC4724" w:rsidRPr="00E52E85" w:rsidRDefault="00EC4724" w:rsidP="00EC4724">
            <w:r w:rsidRPr="00E52E85">
              <w:t xml:space="preserve">Exempt: </w:t>
            </w:r>
            <w:sdt>
              <w:sdtPr>
                <w:id w:val="-987711266"/>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EC4724" w:rsidRPr="00E52E85" w:rsidRDefault="00EC4724" w:rsidP="00EC4724">
            <w:pPr>
              <w:ind w:left="-18" w:right="-102"/>
            </w:pPr>
            <w:r w:rsidRPr="00E52E85">
              <w:t>Nonexempt:</w:t>
            </w:r>
            <w:r>
              <w:t xml:space="preserve"> </w:t>
            </w:r>
            <w:sdt>
              <w:sdtPr>
                <w:id w:val="72484706"/>
                <w14:checkbox>
                  <w14:checked w14:val="0"/>
                  <w14:checkedState w14:val="2612" w14:font="MS Gothic"/>
                  <w14:uncheckedState w14:val="2610" w14:font="MS Gothic"/>
                </w14:checkbox>
              </w:sdtPr>
              <w:sdtContent>
                <w:r>
                  <w:rPr>
                    <w:rFonts w:ascii="MS Gothic" w:eastAsia="MS Gothic" w:hAnsi="MS Gothic" w:hint="eastAsia"/>
                  </w:rPr>
                  <w:t>☐</w:t>
                </w:r>
              </w:sdtContent>
            </w:sdt>
            <w:r w:rsidRPr="00E52E85">
              <w:t xml:space="preserve"> </w:t>
            </w:r>
          </w:p>
        </w:tc>
      </w:tr>
      <w:tr w:rsidR="00EC4724" w:rsidRPr="00917F6C" w14:paraId="5221A8E4" w14:textId="77777777" w:rsidTr="0094215C">
        <w:trPr>
          <w:cantSplit/>
          <w:trHeight w:val="286"/>
        </w:trPr>
        <w:tc>
          <w:tcPr>
            <w:tcW w:w="2515" w:type="dxa"/>
            <w:tcBorders>
              <w:bottom w:val="single" w:sz="4" w:space="0" w:color="auto"/>
            </w:tcBorders>
          </w:tcPr>
          <w:p w14:paraId="4D22FC7B" w14:textId="77777777" w:rsidR="00EC4724" w:rsidRPr="00917F6C" w:rsidRDefault="00EC4724" w:rsidP="00EC4724">
            <w:pPr>
              <w:ind w:right="-102"/>
            </w:pPr>
            <w:r w:rsidRPr="00917F6C">
              <w:t>Department Name:</w:t>
            </w:r>
          </w:p>
        </w:tc>
        <w:tc>
          <w:tcPr>
            <w:tcW w:w="5405" w:type="dxa"/>
            <w:gridSpan w:val="2"/>
            <w:tcBorders>
              <w:bottom w:val="single" w:sz="4" w:space="0" w:color="auto"/>
            </w:tcBorders>
          </w:tcPr>
          <w:p w14:paraId="523CD113" w14:textId="209D8E4C" w:rsidR="00EC4724" w:rsidRPr="00917F6C" w:rsidRDefault="00EC4724" w:rsidP="00EC4724"/>
        </w:tc>
        <w:tc>
          <w:tcPr>
            <w:tcW w:w="1255" w:type="dxa"/>
            <w:tcBorders>
              <w:bottom w:val="single" w:sz="4" w:space="0" w:color="auto"/>
            </w:tcBorders>
          </w:tcPr>
          <w:p w14:paraId="022DB04E" w14:textId="77777777" w:rsidR="00EC4724" w:rsidRPr="00917F6C" w:rsidRDefault="00EC4724" w:rsidP="00EC4724">
            <w:r w:rsidRPr="00917F6C">
              <w:t>Dept Code:</w:t>
            </w:r>
          </w:p>
        </w:tc>
        <w:tc>
          <w:tcPr>
            <w:tcW w:w="1530" w:type="dxa"/>
            <w:gridSpan w:val="2"/>
            <w:tcBorders>
              <w:bottom w:val="single" w:sz="4" w:space="0" w:color="auto"/>
            </w:tcBorders>
          </w:tcPr>
          <w:p w14:paraId="2DD1511E" w14:textId="77777777" w:rsidR="00EC4724" w:rsidRPr="00917F6C" w:rsidRDefault="00EC4724" w:rsidP="00EC4724">
            <w:pPr>
              <w:ind w:left="-18" w:right="-102"/>
            </w:pPr>
          </w:p>
        </w:tc>
      </w:tr>
      <w:tr w:rsidR="00EC4724" w:rsidRPr="00917F6C" w14:paraId="16AAE253" w14:textId="77777777" w:rsidTr="0094215C">
        <w:trPr>
          <w:cantSplit/>
          <w:trHeight w:val="286"/>
        </w:trPr>
        <w:tc>
          <w:tcPr>
            <w:tcW w:w="2515" w:type="dxa"/>
            <w:tcBorders>
              <w:left w:val="nil"/>
              <w:right w:val="nil"/>
            </w:tcBorders>
          </w:tcPr>
          <w:p w14:paraId="70591E1F" w14:textId="77777777" w:rsidR="00EC4724" w:rsidRPr="00917F6C" w:rsidRDefault="00EC4724" w:rsidP="00EC4724"/>
        </w:tc>
        <w:tc>
          <w:tcPr>
            <w:tcW w:w="5405" w:type="dxa"/>
            <w:gridSpan w:val="2"/>
            <w:tcBorders>
              <w:left w:val="nil"/>
              <w:right w:val="nil"/>
            </w:tcBorders>
          </w:tcPr>
          <w:p w14:paraId="25E58FA9" w14:textId="77777777" w:rsidR="00EC4724" w:rsidRPr="00917F6C" w:rsidRDefault="00EC4724" w:rsidP="00EC4724"/>
        </w:tc>
        <w:tc>
          <w:tcPr>
            <w:tcW w:w="1255" w:type="dxa"/>
            <w:tcBorders>
              <w:left w:val="nil"/>
              <w:right w:val="nil"/>
            </w:tcBorders>
          </w:tcPr>
          <w:p w14:paraId="72C51EBB" w14:textId="77777777" w:rsidR="00EC4724" w:rsidRPr="00917F6C" w:rsidRDefault="00EC4724" w:rsidP="00EC4724"/>
        </w:tc>
        <w:tc>
          <w:tcPr>
            <w:tcW w:w="1530" w:type="dxa"/>
            <w:gridSpan w:val="2"/>
            <w:tcBorders>
              <w:left w:val="nil"/>
              <w:right w:val="nil"/>
            </w:tcBorders>
          </w:tcPr>
          <w:p w14:paraId="0F38F20F" w14:textId="77777777" w:rsidR="00EC4724" w:rsidRPr="00917F6C" w:rsidRDefault="00EC4724" w:rsidP="00EC4724"/>
        </w:tc>
      </w:tr>
      <w:tr w:rsidR="00EC4724" w:rsidRPr="00917F6C" w14:paraId="64EA42D4" w14:textId="77777777" w:rsidTr="0094215C">
        <w:trPr>
          <w:cantSplit/>
          <w:trHeight w:val="286"/>
        </w:trPr>
        <w:tc>
          <w:tcPr>
            <w:tcW w:w="3145" w:type="dxa"/>
            <w:gridSpan w:val="2"/>
          </w:tcPr>
          <w:p w14:paraId="34B93876" w14:textId="77777777" w:rsidR="00EC4724" w:rsidRPr="00917F6C" w:rsidRDefault="00EC4724" w:rsidP="00EC4724">
            <w:pPr>
              <w:ind w:right="-102"/>
            </w:pPr>
            <w:r w:rsidRPr="00917F6C">
              <w:t xml:space="preserve">Immediate Supervisor’s Name: </w:t>
            </w:r>
          </w:p>
        </w:tc>
        <w:tc>
          <w:tcPr>
            <w:tcW w:w="7560" w:type="dxa"/>
            <w:gridSpan w:val="4"/>
          </w:tcPr>
          <w:p w14:paraId="40B7C415" w14:textId="346C1A08" w:rsidR="00EC4724" w:rsidRPr="00917F6C" w:rsidRDefault="00EC4724" w:rsidP="00EC4724"/>
        </w:tc>
      </w:tr>
      <w:tr w:rsidR="00EC4724" w:rsidRPr="00917F6C" w14:paraId="356D4EEB" w14:textId="77777777" w:rsidTr="0094215C">
        <w:trPr>
          <w:cantSplit/>
          <w:trHeight w:val="286"/>
        </w:trPr>
        <w:tc>
          <w:tcPr>
            <w:tcW w:w="3145" w:type="dxa"/>
            <w:gridSpan w:val="2"/>
          </w:tcPr>
          <w:p w14:paraId="0A1299C2" w14:textId="77777777" w:rsidR="00EC4724" w:rsidRPr="00917F6C" w:rsidRDefault="00EC4724" w:rsidP="00EC4724">
            <w:pPr>
              <w:ind w:right="-102"/>
            </w:pPr>
            <w:r>
              <w:t xml:space="preserve">Supervisor’s </w:t>
            </w:r>
            <w:r w:rsidRPr="00917F6C">
              <w:t>University Job Title</w:t>
            </w:r>
            <w:r>
              <w:t>:</w:t>
            </w:r>
          </w:p>
        </w:tc>
        <w:tc>
          <w:tcPr>
            <w:tcW w:w="4775" w:type="dxa"/>
          </w:tcPr>
          <w:p w14:paraId="06A159AF" w14:textId="322F8364" w:rsidR="00EC4724" w:rsidRPr="00917F6C" w:rsidRDefault="00EC4724" w:rsidP="00EC4724"/>
        </w:tc>
        <w:tc>
          <w:tcPr>
            <w:tcW w:w="1345" w:type="dxa"/>
            <w:gridSpan w:val="2"/>
          </w:tcPr>
          <w:p w14:paraId="76FA3682" w14:textId="77777777" w:rsidR="00EC4724" w:rsidRPr="00917F6C" w:rsidRDefault="00EC4724" w:rsidP="00EC4724">
            <w:r w:rsidRPr="00917F6C">
              <w:t>Pay Band:</w:t>
            </w:r>
          </w:p>
        </w:tc>
        <w:tc>
          <w:tcPr>
            <w:tcW w:w="1440" w:type="dxa"/>
          </w:tcPr>
          <w:p w14:paraId="780A124F" w14:textId="63D06F0A" w:rsidR="00EC4724" w:rsidRPr="00917F6C" w:rsidRDefault="00EC4724" w:rsidP="00EC4724"/>
        </w:tc>
      </w:tr>
      <w:tr w:rsidR="00EC4724" w:rsidRPr="00917F6C" w14:paraId="5E24D156" w14:textId="77777777" w:rsidTr="0094215C">
        <w:trPr>
          <w:cantSplit/>
          <w:trHeight w:val="286"/>
        </w:trPr>
        <w:tc>
          <w:tcPr>
            <w:tcW w:w="3145" w:type="dxa"/>
            <w:gridSpan w:val="2"/>
          </w:tcPr>
          <w:p w14:paraId="3D796EB4" w14:textId="77777777" w:rsidR="00EC4724" w:rsidRDefault="00EC4724" w:rsidP="00EC4724">
            <w:pPr>
              <w:ind w:right="-102"/>
            </w:pPr>
            <w:r w:rsidRPr="00917F6C">
              <w:t xml:space="preserve">Working Title </w:t>
            </w:r>
            <w:r w:rsidRPr="00917F6C">
              <w:rPr>
                <w:sz w:val="18"/>
              </w:rPr>
              <w:t>(if different):</w:t>
            </w:r>
          </w:p>
        </w:tc>
        <w:tc>
          <w:tcPr>
            <w:tcW w:w="7560" w:type="dxa"/>
            <w:gridSpan w:val="4"/>
          </w:tcPr>
          <w:p w14:paraId="7698C75A" w14:textId="4E40B90F" w:rsidR="00EC4724" w:rsidRPr="00917F6C" w:rsidRDefault="00EC4724" w:rsidP="00EC4724"/>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EC4724">
        <w:trPr>
          <w:trHeight w:hRule="exact" w:val="375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3E6FDD49" w14:textId="77777777" w:rsidR="00EC4724" w:rsidRPr="00EC4724" w:rsidRDefault="00EC4724" w:rsidP="00EC4724">
            <w:pPr>
              <w:rPr>
                <w:rFonts w:asciiTheme="minorHAnsi" w:hAnsiTheme="minorHAnsi" w:cstheme="minorHAnsi"/>
                <w:color w:val="000000" w:themeColor="text1"/>
              </w:rPr>
            </w:pPr>
            <w:r w:rsidRPr="00EC4724">
              <w:rPr>
                <w:rFonts w:asciiTheme="minorHAnsi" w:hAnsiTheme="minorHAnsi" w:cstheme="minorHAnsi"/>
                <w:color w:val="000000" w:themeColor="text1"/>
                <w:shd w:val="clear" w:color="auto" w:fill="FFFFFF"/>
              </w:rPr>
              <w:lastRenderedPageBreak/>
              <w:t xml:space="preserve">The Cornell University campus is widely admired as one of the world’s most beautiful academic settings. The Division of Facilities and Campus Services is committed to providing the highest quality service to faculty, students, staff, </w:t>
            </w:r>
            <w:proofErr w:type="gramStart"/>
            <w:r w:rsidRPr="00EC4724">
              <w:rPr>
                <w:rFonts w:asciiTheme="minorHAnsi" w:hAnsiTheme="minorHAnsi" w:cstheme="minorHAnsi"/>
                <w:color w:val="000000" w:themeColor="text1"/>
                <w:shd w:val="clear" w:color="auto" w:fill="FFFFFF"/>
              </w:rPr>
              <w:t>alumni</w:t>
            </w:r>
            <w:proofErr w:type="gramEnd"/>
            <w:r w:rsidRPr="00EC4724">
              <w:rPr>
                <w:rFonts w:asciiTheme="minorHAnsi" w:hAnsiTheme="minorHAnsi" w:cstheme="minorHAnsi"/>
                <w:color w:val="000000" w:themeColor="text1"/>
                <w:shd w:val="clear" w:color="auto" w:fill="FFFFFF"/>
              </w:rPr>
              <w:t xml:space="preserve"> and visitors. With more than 260 major buildings enhancing the magnificent landscape of the Ithaca campus, approximately 1,000 highly talented and dedicated staff serve as steward of the campus resources and operations. All employees are accountable for supporting the organization’s values of truth, respect, excellence, teamwork, and integrity; and supporting inclusive and sustainable practices in carrying out everyday responsibilities. Facilities Management (FM) provides maintenance, grounds, and custodial services to the entire campus. FM serves as a partner within the zone structure for the Contract Colleges (CC), Endowed (EN), and Student and Campus Life (SCL) zones. As a key steward of the University’s facilities, FM is responsible for facility assessments, skilled trades, general construction, building care, grounds, recycling, asbestos, and the management of planned, corrective, and preventive maintenance.</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EC4724">
        <w:trPr>
          <w:trHeight w:val="223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716C67B" w14:textId="4EB8F68B" w:rsidR="00EC4724" w:rsidRPr="00EC4724" w:rsidRDefault="00EC4724" w:rsidP="00EC4724">
            <w:pPr>
              <w:rPr>
                <w:rFonts w:asciiTheme="minorHAnsi" w:hAnsiTheme="minorHAnsi" w:cstheme="minorHAnsi"/>
                <w:highlight w:val="yellow"/>
                <w:shd w:val="clear" w:color="auto" w:fill="FFFFFF"/>
              </w:rPr>
            </w:pPr>
            <w:r w:rsidRPr="00EC4724">
              <w:rPr>
                <w:rFonts w:asciiTheme="minorHAnsi" w:hAnsiTheme="minorHAnsi" w:cstheme="minorHAnsi"/>
                <w:color w:val="000000" w:themeColor="text1"/>
              </w:rPr>
              <w:t>Senior Director of Facilities</w:t>
            </w:r>
            <w:r w:rsidRPr="00EC4724">
              <w:rPr>
                <w:rFonts w:asciiTheme="minorHAnsi" w:hAnsiTheme="minorHAnsi" w:cstheme="minorHAnsi"/>
                <w:color w:val="000000" w:themeColor="text1"/>
              </w:rPr>
              <w:t xml:space="preserve"> serves as strategic partner with other central facilities leadership and College/Unit facilities leads to ensure alignment Cornell processes, </w:t>
            </w:r>
            <w:proofErr w:type="gramStart"/>
            <w:r w:rsidRPr="00EC4724">
              <w:rPr>
                <w:rFonts w:asciiTheme="minorHAnsi" w:hAnsiTheme="minorHAnsi" w:cstheme="minorHAnsi"/>
                <w:color w:val="000000" w:themeColor="text1"/>
              </w:rPr>
              <w:t>goals</w:t>
            </w:r>
            <w:proofErr w:type="gramEnd"/>
            <w:r w:rsidRPr="00EC4724">
              <w:rPr>
                <w:rFonts w:asciiTheme="minorHAnsi" w:hAnsiTheme="minorHAnsi" w:cstheme="minorHAnsi"/>
                <w:color w:val="000000" w:themeColor="text1"/>
              </w:rPr>
              <w:t xml:space="preserve"> and vision. Direct and manage strategic implementation of maintenance operations while cultivating strong partnerships with key </w:t>
            </w:r>
            <w:r w:rsidRPr="00EC4724">
              <w:rPr>
                <w:rFonts w:asciiTheme="minorHAnsi" w:hAnsiTheme="minorHAnsi" w:cstheme="minorHAnsi"/>
                <w:color w:val="000000" w:themeColor="text1"/>
              </w:rPr>
              <w:t>stakeholders</w:t>
            </w:r>
            <w:r w:rsidRPr="00EC4724">
              <w:rPr>
                <w:rFonts w:asciiTheme="minorHAnsi" w:hAnsiTheme="minorHAnsi" w:cstheme="minorHAnsi"/>
                <w:color w:val="000000" w:themeColor="text1"/>
              </w:rPr>
              <w:t>. Develop recommendations and implementation strategy for</w:t>
            </w:r>
            <w:r w:rsidRPr="00EC4724">
              <w:rPr>
                <w:rFonts w:asciiTheme="minorHAnsi" w:hAnsiTheme="minorHAnsi" w:cstheme="minorHAnsi"/>
                <w:color w:val="000000" w:themeColor="text1"/>
                <w:shd w:val="clear" w:color="auto" w:fill="FFFFFF"/>
              </w:rPr>
              <w:t xml:space="preserve"> maintenance </w:t>
            </w:r>
            <w:r w:rsidRPr="00EC4724">
              <w:rPr>
                <w:rFonts w:asciiTheme="minorHAnsi" w:hAnsiTheme="minorHAnsi" w:cstheme="minorHAnsi"/>
                <w:shd w:val="clear" w:color="auto" w:fill="FFFFFF"/>
              </w:rPr>
              <w:t xml:space="preserve">activities for strategic planning and alignment while </w:t>
            </w:r>
            <w:r w:rsidRPr="00EC4724">
              <w:rPr>
                <w:rFonts w:asciiTheme="minorHAnsi" w:hAnsiTheme="minorHAnsi" w:cstheme="minorHAnsi"/>
                <w:shd w:val="clear" w:color="auto" w:fill="FFFFFF"/>
              </w:rPr>
              <w:t>serving as</w:t>
            </w:r>
            <w:r w:rsidRPr="00EC4724">
              <w:rPr>
                <w:rFonts w:asciiTheme="minorHAnsi" w:hAnsiTheme="minorHAnsi" w:cstheme="minorHAnsi"/>
                <w:shd w:val="clear" w:color="auto" w:fill="FFFFFF"/>
              </w:rPr>
              <w:t xml:space="preserve"> a steward or the University. </w:t>
            </w:r>
            <w:r w:rsidRPr="00EC4724">
              <w:rPr>
                <w:rFonts w:asciiTheme="minorHAnsi" w:hAnsiTheme="minorHAnsi" w:cstheme="minorHAnsi"/>
              </w:rPr>
              <w:t>Develop short- and long-term strategies for annual and periodic building and systems condition assessments while a</w:t>
            </w:r>
            <w:r w:rsidRPr="00EC4724">
              <w:rPr>
                <w:rFonts w:asciiTheme="minorHAnsi" w:hAnsiTheme="minorHAnsi" w:cstheme="minorHAnsi"/>
                <w:bCs/>
              </w:rPr>
              <w:t xml:space="preserve">dvocating and prioritizing needs for routine and planned maintenance through leading strategizing and forecasting maintenance needs in </w:t>
            </w:r>
            <w:r w:rsidRPr="00EC4724">
              <w:rPr>
                <w:rFonts w:asciiTheme="minorHAnsi" w:hAnsiTheme="minorHAnsi" w:cstheme="minorHAnsi"/>
              </w:rPr>
              <w:t xml:space="preserve">collaboration with a wide variety of stakeholders. Develop and implement </w:t>
            </w:r>
            <w:r w:rsidRPr="00EC4724">
              <w:rPr>
                <w:rFonts w:asciiTheme="minorHAnsi" w:hAnsiTheme="minorHAnsi" w:cstheme="minorHAnsi"/>
                <w:shd w:val="clear" w:color="auto" w:fill="FFFFFF"/>
              </w:rPr>
              <w:t xml:space="preserve">communication strategies in alignment with FCS and University goals and mission for safe and consistent practices.  </w:t>
            </w:r>
          </w:p>
          <w:p w14:paraId="7FC93399" w14:textId="77777777" w:rsidR="00EC4724" w:rsidRPr="00EC4724" w:rsidRDefault="00EC4724" w:rsidP="00EC4724">
            <w:pPr>
              <w:rPr>
                <w:rFonts w:asciiTheme="minorHAnsi" w:hAnsiTheme="minorHAnsi" w:cstheme="minorHAnsi"/>
                <w:highlight w:val="yellow"/>
                <w:shd w:val="clear" w:color="auto" w:fill="FFFFFF"/>
              </w:rPr>
            </w:pPr>
          </w:p>
          <w:p w14:paraId="64CD6965" w14:textId="77777777" w:rsidR="00EC4724" w:rsidRPr="00EC4724" w:rsidRDefault="00EC4724" w:rsidP="00EC4724">
            <w:pPr>
              <w:rPr>
                <w:rFonts w:asciiTheme="minorHAnsi" w:hAnsiTheme="minorHAnsi" w:cstheme="minorHAnsi"/>
                <w:shd w:val="clear" w:color="auto" w:fill="FFFFFF"/>
              </w:rPr>
            </w:pPr>
            <w:r w:rsidRPr="00EC4724">
              <w:rPr>
                <w:rFonts w:asciiTheme="minorHAnsi" w:hAnsiTheme="minorHAnsi" w:cstheme="minorHAnsi"/>
                <w:shd w:val="clear" w:color="auto" w:fill="FFFFFF"/>
              </w:rPr>
              <w:t>Oversee development and preparation of project feasibility and determine priority for assigned zone. Navigate relationship with key stakeholders to prioritize needs and direct project alignment to College/Unit and central facilities goals.  Lead and guide staff on vendor and community relationships. Oversee development of annual budgets and capital planning process for project plans and leading strategies for cost efficiencies.</w:t>
            </w:r>
          </w:p>
          <w:p w14:paraId="3751286D" w14:textId="77777777" w:rsidR="00EC4724" w:rsidRPr="00D862B2" w:rsidRDefault="00EC4724" w:rsidP="00EC4724">
            <w:pPr>
              <w:rPr>
                <w:rFonts w:asciiTheme="minorHAnsi" w:hAnsiTheme="minorHAnsi" w:cstheme="minorHAnsi"/>
                <w:sz w:val="20"/>
                <w:szCs w:val="20"/>
                <w:highlight w:val="yellow"/>
                <w:shd w:val="clear" w:color="auto" w:fill="FFFFFF"/>
              </w:rPr>
            </w:pPr>
          </w:p>
          <w:p w14:paraId="3F88A42E" w14:textId="77777777" w:rsidR="00EC4724" w:rsidRPr="00EC4724" w:rsidRDefault="00EC4724" w:rsidP="00EC4724">
            <w:pPr>
              <w:rPr>
                <w:rFonts w:asciiTheme="minorHAnsi" w:hAnsiTheme="minorHAnsi" w:cstheme="minorHAnsi"/>
              </w:rPr>
            </w:pPr>
            <w:r w:rsidRPr="00EC4724">
              <w:rPr>
                <w:rFonts w:asciiTheme="minorHAnsi" w:hAnsiTheme="minorHAnsi" w:cstheme="minorHAnsi"/>
                <w:shd w:val="clear" w:color="auto" w:fill="FFFFFF"/>
              </w:rPr>
              <w:lastRenderedPageBreak/>
              <w:t>Key success criteria:</w:t>
            </w:r>
            <w:r w:rsidRPr="00EC4724">
              <w:rPr>
                <w:rFonts w:asciiTheme="minorHAnsi" w:hAnsiTheme="minorHAnsi" w:cstheme="minorHAnsi"/>
              </w:rPr>
              <w:t xml:space="preserve"> Possesses full spectrum of facilities management expertise and stellar customer service management, proven solid decision and critical thinking skills, demonstrated ability to develop engaged teams, and the ability to maintain effective communication and strong relationships while managing multiple priorities. </w:t>
            </w:r>
          </w:p>
          <w:p w14:paraId="780F5698" w14:textId="77777777" w:rsidR="00EC4724" w:rsidRPr="00EC4724" w:rsidRDefault="00EC4724" w:rsidP="00EC4724">
            <w:pPr>
              <w:rPr>
                <w:rFonts w:asciiTheme="minorHAnsi" w:hAnsiTheme="minorHAnsi" w:cstheme="minorHAnsi"/>
                <w:shd w:val="clear" w:color="auto" w:fill="FFFFFF"/>
              </w:rPr>
            </w:pPr>
          </w:p>
          <w:p w14:paraId="7F79F5E8" w14:textId="77777777" w:rsidR="00EC4724" w:rsidRPr="00EC4724" w:rsidRDefault="00EC4724" w:rsidP="00EC4724">
            <w:pPr>
              <w:pStyle w:val="Header"/>
              <w:rPr>
                <w:rFonts w:asciiTheme="minorHAnsi" w:hAnsiTheme="minorHAnsi" w:cstheme="minorHAnsi"/>
              </w:rPr>
            </w:pPr>
            <w:r w:rsidRPr="00EC4724">
              <w:rPr>
                <w:rFonts w:asciiTheme="minorHAnsi" w:hAnsiTheme="minorHAnsi" w:cstheme="minorHAnsi"/>
              </w:rPr>
              <w:t xml:space="preserve">Ours is a </w:t>
            </w:r>
            <w:proofErr w:type="gramStart"/>
            <w:r w:rsidRPr="00EC4724">
              <w:rPr>
                <w:rFonts w:asciiTheme="minorHAnsi" w:hAnsiTheme="minorHAnsi" w:cstheme="minorHAnsi"/>
              </w:rPr>
              <w:t>values</w:t>
            </w:r>
            <w:proofErr w:type="gramEnd"/>
            <w:r w:rsidRPr="00EC4724">
              <w:rPr>
                <w:rFonts w:asciiTheme="minorHAnsi" w:hAnsiTheme="minorHAnsi" w:cstheme="minorHAnsi"/>
              </w:rPr>
              <w:t xml:space="preserve">–based organization where all employees are accountable for supporting the organization’s values of truth, respect, excellence, teamwork, and integrity. Employees are required to attend staff development </w:t>
            </w:r>
            <w:proofErr w:type="gramStart"/>
            <w:r w:rsidRPr="00EC4724">
              <w:rPr>
                <w:rFonts w:asciiTheme="minorHAnsi" w:hAnsiTheme="minorHAnsi" w:cstheme="minorHAnsi"/>
              </w:rPr>
              <w:t>trainings</w:t>
            </w:r>
            <w:proofErr w:type="gramEnd"/>
            <w:r w:rsidRPr="00EC4724">
              <w:rPr>
                <w:rFonts w:asciiTheme="minorHAnsi" w:hAnsiTheme="minorHAnsi" w:cstheme="minorHAnsi"/>
              </w:rPr>
              <w:t xml:space="preserve"> and participate in the performance evaluation process.</w:t>
            </w:r>
          </w:p>
          <w:p w14:paraId="6877AAC2" w14:textId="77777777" w:rsidR="00697B0D" w:rsidRPr="00F91BF1" w:rsidRDefault="00697B0D" w:rsidP="000F66BC">
            <w:pPr>
              <w:pStyle w:val="paragraph"/>
              <w:spacing w:before="0" w:beforeAutospacing="0" w:after="0" w:afterAutospacing="0"/>
              <w:textAlignment w:val="baseline"/>
              <w:rPr>
                <w:rStyle w:val="eop"/>
                <w:rFonts w:ascii="Calibri" w:hAnsi="Calibri" w:cs="Calibri"/>
                <w:sz w:val="22"/>
                <w:szCs w:val="22"/>
              </w:rPr>
            </w:pP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EC4724">
        <w:trPr>
          <w:trHeight w:hRule="exact" w:val="5023"/>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184C8B3C"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 xml:space="preserve">Bachelor’s degree in Facilities Management or Construction Technology or related field with </w:t>
            </w:r>
            <w:r>
              <w:rPr>
                <w:rFonts w:cstheme="minorHAnsi"/>
              </w:rPr>
              <w:t>at least ten years</w:t>
            </w:r>
            <w:r w:rsidRPr="00CD3233">
              <w:rPr>
                <w:rFonts w:cstheme="minorHAnsi"/>
              </w:rPr>
              <w:t xml:space="preserve">’ experience in facilities management or equivalent combination of education and experience. </w:t>
            </w:r>
          </w:p>
          <w:p w14:paraId="4B862DE0"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 xml:space="preserve">Must possess strong leadership skills and demonstrated experience supervising and developing staff.   </w:t>
            </w:r>
          </w:p>
          <w:p w14:paraId="759AC33D"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Must demonstrate excellent oral and written communication skills to effectively partner with and engage stakeholders as well as empower a strong team environment.</w:t>
            </w:r>
          </w:p>
          <w:p w14:paraId="4D40E555"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 xml:space="preserve">Must be able to make sound decisions and navigate through ambiguous situations.  </w:t>
            </w:r>
          </w:p>
          <w:p w14:paraId="4DAAD68E"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 xml:space="preserve">Experience with spreadsheet, database and project software required (such as MS Excel, Access, Project). </w:t>
            </w:r>
          </w:p>
          <w:p w14:paraId="2DF5D5E9" w14:textId="77777777" w:rsidR="00EC4724" w:rsidRPr="00CD3233" w:rsidRDefault="00EC4724" w:rsidP="00EC4724">
            <w:pPr>
              <w:pStyle w:val="ListParagraph"/>
              <w:numPr>
                <w:ilvl w:val="0"/>
                <w:numId w:val="23"/>
              </w:numPr>
              <w:autoSpaceDE w:val="0"/>
              <w:autoSpaceDN w:val="0"/>
              <w:adjustRightInd w:val="0"/>
              <w:spacing w:after="0" w:line="240" w:lineRule="auto"/>
              <w:ind w:left="346"/>
              <w:rPr>
                <w:rFonts w:cstheme="minorHAnsi"/>
              </w:rPr>
            </w:pPr>
            <w:r w:rsidRPr="00CD3233">
              <w:rPr>
                <w:rFonts w:cstheme="minorHAnsi"/>
              </w:rPr>
              <w:t xml:space="preserve">Must have and maintain a valid driver’s license; may be required to operate a motor vehicle (your own vehicle or Cornell-owned) to travel to/from job sites. </w:t>
            </w:r>
          </w:p>
          <w:p w14:paraId="4B1C1AB2" w14:textId="77777777" w:rsidR="00EC4724" w:rsidRPr="00014290" w:rsidRDefault="00EC4724" w:rsidP="00EC4724">
            <w:pPr>
              <w:pStyle w:val="ListParagraph"/>
              <w:numPr>
                <w:ilvl w:val="0"/>
                <w:numId w:val="23"/>
              </w:numPr>
              <w:spacing w:after="0"/>
              <w:ind w:left="346"/>
              <w:textAlignment w:val="baseline"/>
              <w:rPr>
                <w:rFonts w:eastAsia="Times New Roman" w:cstheme="minorHAnsi"/>
                <w:b/>
                <w:bCs/>
                <w:smallCaps/>
              </w:rPr>
            </w:pPr>
            <w:r w:rsidRPr="00CD3233">
              <w:rPr>
                <w:rFonts w:cstheme="minorHAnsi"/>
              </w:rPr>
              <w:t>Must successfully complete a background check</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0F66BC">
        <w:trPr>
          <w:trHeight w:hRule="exact" w:val="2440"/>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09E9F0A7" w14:textId="77777777" w:rsidR="00EC4724" w:rsidRPr="008519F2" w:rsidRDefault="00EC4724" w:rsidP="00EC4724">
            <w:pPr>
              <w:numPr>
                <w:ilvl w:val="0"/>
                <w:numId w:val="24"/>
              </w:numPr>
              <w:ind w:left="346"/>
              <w:rPr>
                <w:rFonts w:asciiTheme="minorHAnsi" w:hAnsiTheme="minorHAnsi" w:cstheme="minorHAnsi"/>
              </w:rPr>
            </w:pPr>
            <w:r w:rsidRPr="008519F2">
              <w:rPr>
                <w:rFonts w:asciiTheme="minorHAnsi" w:hAnsiTheme="minorHAnsi" w:cstheme="minorHAnsi"/>
              </w:rPr>
              <w:t>Advanced degree or additional professional experience beyond 2 years in a related field</w:t>
            </w:r>
          </w:p>
          <w:p w14:paraId="6EC1F8AD" w14:textId="77777777" w:rsidR="00EC4724" w:rsidRPr="008519F2" w:rsidRDefault="00EC4724" w:rsidP="00EC4724">
            <w:pPr>
              <w:numPr>
                <w:ilvl w:val="0"/>
                <w:numId w:val="24"/>
              </w:numPr>
              <w:ind w:left="346"/>
              <w:rPr>
                <w:rFonts w:asciiTheme="minorHAnsi" w:hAnsiTheme="minorHAnsi" w:cstheme="minorHAnsi"/>
              </w:rPr>
            </w:pPr>
            <w:r w:rsidRPr="008519F2">
              <w:rPr>
                <w:rFonts w:asciiTheme="minorHAnsi" w:hAnsiTheme="minorHAnsi" w:cstheme="minorHAnsi"/>
              </w:rPr>
              <w:t>Prior experience performing facilities related work in a large-scale or highly complex environment</w:t>
            </w:r>
          </w:p>
          <w:p w14:paraId="226E0607" w14:textId="77777777" w:rsidR="00EC4724" w:rsidRPr="008519F2" w:rsidRDefault="00EC4724" w:rsidP="00EC4724">
            <w:pPr>
              <w:numPr>
                <w:ilvl w:val="0"/>
                <w:numId w:val="24"/>
              </w:numPr>
              <w:ind w:left="346"/>
              <w:rPr>
                <w:rFonts w:asciiTheme="minorHAnsi" w:hAnsiTheme="minorHAnsi" w:cstheme="minorHAnsi"/>
              </w:rPr>
            </w:pPr>
            <w:r w:rsidRPr="008519F2">
              <w:rPr>
                <w:rFonts w:asciiTheme="minorHAnsi" w:hAnsiTheme="minorHAnsi" w:cstheme="minorHAnsi"/>
              </w:rPr>
              <w:t>Previous experience working in an academic or campus setting</w:t>
            </w:r>
          </w:p>
          <w:p w14:paraId="71E9F3B6" w14:textId="77777777" w:rsidR="00EC4724" w:rsidRPr="008519F2" w:rsidRDefault="00EC4724" w:rsidP="00EC4724">
            <w:pPr>
              <w:numPr>
                <w:ilvl w:val="0"/>
                <w:numId w:val="24"/>
              </w:numPr>
              <w:ind w:left="346"/>
              <w:rPr>
                <w:rFonts w:asciiTheme="minorHAnsi" w:hAnsiTheme="minorHAnsi" w:cstheme="minorHAnsi"/>
                <w:sz w:val="20"/>
              </w:rPr>
            </w:pPr>
            <w:r w:rsidRPr="008519F2">
              <w:rPr>
                <w:rFonts w:asciiTheme="minorHAnsi" w:hAnsiTheme="minorHAnsi" w:cstheme="minorHAnsi"/>
              </w:rPr>
              <w:t>Project management or project lead experience</w:t>
            </w:r>
          </w:p>
          <w:p w14:paraId="4D7D8BE3" w14:textId="37377DA9" w:rsidR="00EB0080" w:rsidRPr="00E640F6" w:rsidRDefault="00EC4724" w:rsidP="00EC4724">
            <w:pPr>
              <w:pStyle w:val="cs182f6ed1"/>
              <w:numPr>
                <w:ilvl w:val="0"/>
                <w:numId w:val="24"/>
              </w:numPr>
              <w:spacing w:before="0" w:beforeAutospacing="0" w:after="0" w:afterAutospacing="0"/>
              <w:ind w:left="346"/>
            </w:pPr>
            <w:r w:rsidRPr="008519F2">
              <w:rPr>
                <w:rFonts w:asciiTheme="minorHAnsi" w:hAnsiTheme="minorHAnsi" w:cstheme="minorHAnsi"/>
                <w:sz w:val="22"/>
              </w:rPr>
              <w:t>Experience with CAD and ability to understand construction documents</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46871A4A" w14:textId="77777777" w:rsidR="00EC4724" w:rsidRPr="005A7E92" w:rsidRDefault="00EC4724" w:rsidP="00EC4724">
            <w:pPr>
              <w:rPr>
                <w:rFonts w:asciiTheme="minorHAnsi" w:hAnsiTheme="minorHAnsi" w:cstheme="minorHAnsi"/>
                <w:b/>
                <w:bCs/>
              </w:rPr>
            </w:pPr>
            <w:r>
              <w:rPr>
                <w:rFonts w:asciiTheme="minorHAnsi" w:hAnsiTheme="minorHAnsi" w:cstheme="minorHAnsi"/>
                <w:b/>
                <w:bCs/>
              </w:rPr>
              <w:t>Zone Management/</w:t>
            </w:r>
            <w:r w:rsidRPr="005A7E92">
              <w:rPr>
                <w:rFonts w:asciiTheme="minorHAnsi" w:hAnsiTheme="minorHAnsi" w:cstheme="minorHAnsi"/>
                <w:b/>
                <w:bCs/>
              </w:rPr>
              <w:t>Maintenance Operations</w:t>
            </w:r>
          </w:p>
          <w:p w14:paraId="480853BC" w14:textId="77777777" w:rsidR="00EC4724" w:rsidRPr="001300EB" w:rsidRDefault="00EC4724" w:rsidP="00EC4724">
            <w:pPr>
              <w:rPr>
                <w:rFonts w:asciiTheme="minorHAnsi" w:hAnsiTheme="minorHAnsi" w:cstheme="minorHAnsi"/>
              </w:rPr>
            </w:pPr>
            <w:r>
              <w:rPr>
                <w:rFonts w:asciiTheme="minorHAnsi" w:hAnsiTheme="minorHAnsi" w:cstheme="minorHAnsi"/>
              </w:rPr>
              <w:t>Develop</w:t>
            </w:r>
            <w:r w:rsidRPr="0005103F">
              <w:rPr>
                <w:rFonts w:asciiTheme="minorHAnsi" w:hAnsiTheme="minorHAnsi" w:cstheme="minorHAnsi"/>
              </w:rPr>
              <w:t xml:space="preserve"> </w:t>
            </w:r>
            <w:r w:rsidRPr="001300EB">
              <w:rPr>
                <w:rFonts w:asciiTheme="minorHAnsi" w:hAnsiTheme="minorHAnsi" w:cstheme="minorHAnsi"/>
              </w:rPr>
              <w:t xml:space="preserve">facility plans for assigned </w:t>
            </w:r>
            <w:proofErr w:type="gramStart"/>
            <w:r w:rsidRPr="001300EB">
              <w:rPr>
                <w:rFonts w:asciiTheme="minorHAnsi" w:hAnsiTheme="minorHAnsi" w:cstheme="minorHAnsi"/>
              </w:rPr>
              <w:t>zone</w:t>
            </w:r>
            <w:proofErr w:type="gramEnd"/>
            <w:r w:rsidRPr="001300EB">
              <w:rPr>
                <w:rFonts w:asciiTheme="minorHAnsi" w:hAnsiTheme="minorHAnsi" w:cstheme="minorHAnsi"/>
              </w:rPr>
              <w:t xml:space="preserve"> and strategize short- and long-term plans. Implement building condition assessments while a</w:t>
            </w:r>
            <w:r w:rsidRPr="001300EB">
              <w:rPr>
                <w:rFonts w:asciiTheme="minorHAnsi" w:hAnsiTheme="minorHAnsi" w:cstheme="minorHAnsi"/>
                <w:bCs/>
                <w:szCs w:val="20"/>
              </w:rPr>
              <w:t>dvocating and prioritizing repairs and maintenance needs. Develop and cultivate relationship</w:t>
            </w:r>
            <w:r w:rsidRPr="001300EB">
              <w:rPr>
                <w:rFonts w:asciiTheme="minorHAnsi" w:hAnsiTheme="minorHAnsi" w:cstheme="minorHAnsi"/>
              </w:rPr>
              <w:t xml:space="preserve"> with a wide variety of stakeholders, oversee development and strategize implementation of repair and maintenance needs for assigned zone; oversee and ensure compliance with </w:t>
            </w:r>
            <w:proofErr w:type="gramStart"/>
            <w:r w:rsidRPr="001300EB">
              <w:rPr>
                <w:rFonts w:asciiTheme="minorHAnsi" w:hAnsiTheme="minorHAnsi" w:cstheme="minorHAnsi"/>
              </w:rPr>
              <w:t>University</w:t>
            </w:r>
            <w:proofErr w:type="gramEnd"/>
            <w:r w:rsidRPr="001300EB">
              <w:rPr>
                <w:rFonts w:asciiTheme="minorHAnsi" w:hAnsiTheme="minorHAnsi" w:cstheme="minorHAnsi"/>
              </w:rPr>
              <w:t xml:space="preserve"> approval processes and applicable building codes as well as alignment with University goals. </w:t>
            </w:r>
          </w:p>
          <w:p w14:paraId="02813EC0" w14:textId="77777777" w:rsidR="00EC4724" w:rsidRDefault="00EC4724" w:rsidP="00EC4724">
            <w:pPr>
              <w:rPr>
                <w:rFonts w:asciiTheme="minorHAnsi" w:hAnsiTheme="minorHAnsi" w:cstheme="minorHAnsi"/>
                <w:bCs/>
                <w:szCs w:val="20"/>
              </w:rPr>
            </w:pPr>
          </w:p>
          <w:p w14:paraId="3350EAFF" w14:textId="77777777" w:rsidR="00EC4724" w:rsidRPr="00127064" w:rsidRDefault="00EC4724" w:rsidP="00EC4724">
            <w:pPr>
              <w:tabs>
                <w:tab w:val="left" w:pos="-671"/>
              </w:tabs>
              <w:rPr>
                <w:rFonts w:asciiTheme="minorHAnsi" w:hAnsiTheme="minorHAnsi" w:cstheme="minorHAnsi"/>
              </w:rPr>
            </w:pPr>
            <w:r w:rsidRPr="00F65DCA">
              <w:rPr>
                <w:rFonts w:asciiTheme="minorHAnsi" w:hAnsiTheme="minorHAnsi" w:cstheme="minorHAnsi"/>
                <w:szCs w:val="20"/>
              </w:rPr>
              <w:t xml:space="preserve">Direct, prioritize and </w:t>
            </w:r>
            <w:r w:rsidRPr="001300EB">
              <w:rPr>
                <w:rFonts w:asciiTheme="minorHAnsi" w:hAnsiTheme="minorHAnsi" w:cstheme="minorHAnsi"/>
                <w:szCs w:val="20"/>
              </w:rPr>
              <w:t>implement maintenance operations and strategic development, as well as</w:t>
            </w:r>
            <w:r w:rsidRPr="001300EB">
              <w:rPr>
                <w:rFonts w:asciiTheme="minorHAnsi" w:hAnsiTheme="minorHAnsi" w:cstheme="minorHAnsi"/>
                <w:shd w:val="clear" w:color="auto" w:fill="FFFFFF"/>
              </w:rPr>
              <w:t xml:space="preserve"> plan and lead major work activity and strategic development within assigned zone (multiple zones). </w:t>
            </w:r>
            <w:r w:rsidRPr="001300EB">
              <w:rPr>
                <w:rFonts w:asciiTheme="minorHAnsi" w:hAnsiTheme="minorHAnsi" w:cstheme="minorHAnsi"/>
              </w:rPr>
              <w:t>Be accountable for, and work with zone staff, unit leads, and outside service providers to ensure maintenance work is accomplished effectively and efficiently</w:t>
            </w:r>
            <w:r w:rsidRPr="00660DE2">
              <w:rPr>
                <w:rFonts w:asciiTheme="minorHAnsi" w:hAnsiTheme="minorHAnsi" w:cstheme="minorHAnsi"/>
              </w:rPr>
              <w:t>.</w:t>
            </w:r>
            <w:r w:rsidRPr="00F65DCA">
              <w:rPr>
                <w:rFonts w:asciiTheme="minorHAnsi" w:hAnsiTheme="minorHAnsi" w:cstheme="minorHAnsi"/>
                <w:shd w:val="clear" w:color="auto" w:fill="FFFFFF"/>
              </w:rPr>
              <w:t xml:space="preserve"> </w:t>
            </w:r>
          </w:p>
          <w:p w14:paraId="425408AA" w14:textId="77777777" w:rsidR="00EC4724" w:rsidRPr="00D86DA9" w:rsidRDefault="00EC4724" w:rsidP="00EC4724">
            <w:pPr>
              <w:tabs>
                <w:tab w:val="left" w:pos="-671"/>
              </w:tabs>
              <w:rPr>
                <w:rFonts w:asciiTheme="minorHAnsi" w:hAnsiTheme="minorHAnsi" w:cstheme="minorHAnsi"/>
                <w:highlight w:val="yellow"/>
                <w:shd w:val="clear" w:color="auto" w:fill="FFFFFF"/>
              </w:rPr>
            </w:pPr>
          </w:p>
          <w:p w14:paraId="2CDD2BF0" w14:textId="77777777" w:rsidR="00EC4724" w:rsidRDefault="00EC4724" w:rsidP="00EC4724">
            <w:pPr>
              <w:tabs>
                <w:tab w:val="left" w:pos="-671"/>
              </w:tabs>
              <w:rPr>
                <w:rFonts w:asciiTheme="minorHAnsi" w:hAnsiTheme="minorHAnsi" w:cstheme="minorHAnsi"/>
              </w:rPr>
            </w:pPr>
            <w:r w:rsidRPr="001300EB">
              <w:rPr>
                <w:rFonts w:asciiTheme="minorHAnsi" w:hAnsiTheme="minorHAnsi" w:cstheme="minorHAnsi"/>
                <w:shd w:val="clear" w:color="auto" w:fill="FFFFFF"/>
              </w:rPr>
              <w:t xml:space="preserve">Develop strategic planning in alignment with FCS leadership </w:t>
            </w:r>
            <w:r w:rsidRPr="001300EB">
              <w:rPr>
                <w:rFonts w:asciiTheme="minorHAnsi" w:hAnsiTheme="minorHAnsi" w:cstheme="minorHAnsi"/>
              </w:rPr>
              <w:t>and stakeholders to develop and manage financial reporting and budget alignment and advocate and negotiate budgetary changes to adhere to project expectations.</w:t>
            </w:r>
          </w:p>
          <w:p w14:paraId="3BEB6949" w14:textId="77777777" w:rsidR="00EC4724" w:rsidRDefault="00EC4724" w:rsidP="00EC4724">
            <w:pPr>
              <w:tabs>
                <w:tab w:val="left" w:pos="-671"/>
              </w:tabs>
              <w:rPr>
                <w:rFonts w:asciiTheme="minorHAnsi" w:hAnsiTheme="minorHAnsi" w:cstheme="minorHAnsi"/>
              </w:rPr>
            </w:pPr>
          </w:p>
          <w:p w14:paraId="5132D9DA" w14:textId="77777777" w:rsidR="00EC4724" w:rsidRDefault="00EC4724" w:rsidP="00EC4724">
            <w:pPr>
              <w:tabs>
                <w:tab w:val="left" w:pos="-671"/>
              </w:tabs>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EC4724" w:rsidRPr="00917F6C" w14:paraId="58C20C9E" w14:textId="77777777" w:rsidTr="000F66BC">
        <w:trPr>
          <w:trHeight w:val="989"/>
        </w:trPr>
        <w:tc>
          <w:tcPr>
            <w:tcW w:w="8820" w:type="dxa"/>
          </w:tcPr>
          <w:p w14:paraId="70A724A5" w14:textId="77777777" w:rsidR="00EC4724" w:rsidRPr="0023385A" w:rsidRDefault="00EC4724" w:rsidP="00EC4724">
            <w:pPr>
              <w:rPr>
                <w:rFonts w:asciiTheme="minorHAnsi" w:hAnsiTheme="minorHAnsi" w:cstheme="minorHAnsi"/>
                <w:b/>
                <w:bCs/>
                <w:shd w:val="clear" w:color="auto" w:fill="FFFFFF"/>
              </w:rPr>
            </w:pPr>
            <w:r w:rsidRPr="0023385A">
              <w:rPr>
                <w:rFonts w:asciiTheme="minorHAnsi" w:hAnsiTheme="minorHAnsi" w:cstheme="minorHAnsi"/>
                <w:b/>
                <w:bCs/>
                <w:shd w:val="clear" w:color="auto" w:fill="FFFFFF"/>
              </w:rPr>
              <w:t>Communication/Partnerships</w:t>
            </w:r>
          </w:p>
          <w:p w14:paraId="5735C90C" w14:textId="77777777" w:rsidR="00EC4724" w:rsidRDefault="00EC4724" w:rsidP="00EC4724">
            <w:pPr>
              <w:pStyle w:val="ListBullet2"/>
            </w:pPr>
            <w:r w:rsidRPr="0023385A">
              <w:t xml:space="preserve">Serve as strategic partner </w:t>
            </w:r>
            <w:r>
              <w:t>with a wide variety of</w:t>
            </w:r>
            <w:r w:rsidRPr="0023385A">
              <w:t xml:space="preserve"> stakeholders and central facilities to </w:t>
            </w:r>
            <w:r>
              <w:t xml:space="preserve">advocate, </w:t>
            </w:r>
            <w:r w:rsidRPr="0023385A">
              <w:t>strategize</w:t>
            </w:r>
            <w:r>
              <w:t xml:space="preserve"> and implement </w:t>
            </w:r>
            <w:r w:rsidRPr="0023385A">
              <w:t xml:space="preserve">communication strategies in alignment </w:t>
            </w:r>
            <w:r w:rsidRPr="00660DE2">
              <w:t xml:space="preserve">with </w:t>
            </w:r>
            <w:r>
              <w:t>FCS</w:t>
            </w:r>
            <w:r w:rsidRPr="0023385A">
              <w:t xml:space="preserve"> and University goals and </w:t>
            </w:r>
            <w:r>
              <w:t xml:space="preserve">vision. </w:t>
            </w:r>
            <w:r w:rsidRPr="0023385A">
              <w:t>Cultivate partnerships with</w:t>
            </w:r>
            <w:r>
              <w:t xml:space="preserve"> college/units and</w:t>
            </w:r>
            <w:r w:rsidRPr="0023385A">
              <w:t xml:space="preserve"> various key stakeholders to guide</w:t>
            </w:r>
            <w:r>
              <w:t xml:space="preserve"> and assist with </w:t>
            </w:r>
            <w:r w:rsidRPr="0023385A">
              <w:t>communicat</w:t>
            </w:r>
            <w:r>
              <w:t>ions.</w:t>
            </w:r>
          </w:p>
          <w:p w14:paraId="456EBBFB" w14:textId="77777777" w:rsidR="00EC4724" w:rsidRPr="00D86DA9" w:rsidRDefault="00EC4724" w:rsidP="00EC4724">
            <w:pPr>
              <w:pStyle w:val="ListBullet2"/>
              <w:rPr>
                <w:highlight w:val="yellow"/>
              </w:rPr>
            </w:pPr>
            <w:r>
              <w:rPr>
                <w:highlight w:val="yellow"/>
              </w:rPr>
              <w:t xml:space="preserve"> </w:t>
            </w:r>
          </w:p>
          <w:p w14:paraId="442E783B" w14:textId="77777777" w:rsidR="00EC4724" w:rsidRPr="00F65DCA" w:rsidRDefault="00EC4724" w:rsidP="00EC4724">
            <w:pPr>
              <w:pStyle w:val="ListBullet2"/>
            </w:pPr>
            <w:r w:rsidRPr="00F65DCA">
              <w:t xml:space="preserve">Develop, </w:t>
            </w:r>
            <w:proofErr w:type="gramStart"/>
            <w:r w:rsidRPr="00F65DCA">
              <w:t>prioritize</w:t>
            </w:r>
            <w:proofErr w:type="gramEnd"/>
            <w:r w:rsidRPr="00F65DCA">
              <w:t xml:space="preserve"> and implement communication strategies in alignment with </w:t>
            </w:r>
            <w:r>
              <w:t>c</w:t>
            </w:r>
            <w:r w:rsidRPr="00F65DCA">
              <w:t xml:space="preserve">entral </w:t>
            </w:r>
            <w:r>
              <w:t>f</w:t>
            </w:r>
            <w:r w:rsidRPr="00F65DCA">
              <w:t xml:space="preserve">acilities and University goals and </w:t>
            </w:r>
            <w:r>
              <w:t>vision</w:t>
            </w:r>
            <w:r w:rsidRPr="00F65DCA">
              <w:t xml:space="preserve"> to develop and foster effective relationships with a variety of stakeholders including building occupants, colleagues and customers both within College/Unit and central facilities. Cultivate partnerships with various key stakeholders to guide, communicate and ensure repairs and prioritization meet expectations and building code compliance, liaison with college/unit leadership and academic staff, central facilities, and building occupants/customers to meet and resolve needs.</w:t>
            </w:r>
          </w:p>
          <w:p w14:paraId="45C7466D" w14:textId="77777777" w:rsidR="00EC4724" w:rsidRPr="00D86DA9" w:rsidRDefault="00EC4724" w:rsidP="00EC4724">
            <w:pPr>
              <w:pStyle w:val="ListBullet2"/>
              <w:rPr>
                <w:highlight w:val="yellow"/>
              </w:rPr>
            </w:pPr>
          </w:p>
          <w:p w14:paraId="08E59905" w14:textId="77777777" w:rsidR="00EC4724" w:rsidRPr="00BD70AF" w:rsidRDefault="00EC4724" w:rsidP="00EC4724">
            <w:pPr>
              <w:pStyle w:val="ListBullet2"/>
            </w:pPr>
            <w:r>
              <w:t>In</w:t>
            </w:r>
            <w:r w:rsidRPr="00F65DCA">
              <w:t xml:space="preserve"> </w:t>
            </w:r>
            <w:r w:rsidRPr="001300EB">
              <w:t xml:space="preserve">alignment with desired department/unit goal, oversee and navigate relationship between faculty, </w:t>
            </w:r>
            <w:proofErr w:type="gramStart"/>
            <w:r w:rsidRPr="001300EB">
              <w:t>staff</w:t>
            </w:r>
            <w:proofErr w:type="gramEnd"/>
            <w:r w:rsidRPr="001300EB">
              <w:t xml:space="preserve"> and students to develop and implement facilities </w:t>
            </w:r>
            <w:r w:rsidRPr="00F65DCA">
              <w:t>priorities and laboratory requirements related to space and equipment</w:t>
            </w:r>
            <w:r>
              <w:t>.</w:t>
            </w:r>
          </w:p>
          <w:p w14:paraId="6B2C0AFD" w14:textId="77777777" w:rsidR="00EC4724" w:rsidRDefault="00EC4724" w:rsidP="00EC4724">
            <w:pPr>
              <w:rPr>
                <w:rFonts w:asciiTheme="minorHAnsi" w:hAnsiTheme="minorHAnsi" w:cstheme="minorHAnsi"/>
              </w:rPr>
            </w:pPr>
          </w:p>
          <w:p w14:paraId="13AE7244" w14:textId="77777777" w:rsidR="00EC4724" w:rsidRDefault="00EC4724" w:rsidP="00EC4724">
            <w:pPr>
              <w:rPr>
                <w:rFonts w:asciiTheme="minorHAnsi" w:hAnsiTheme="minorHAnsi" w:cstheme="minorHAnsi"/>
              </w:rPr>
            </w:pPr>
            <w:r w:rsidRPr="009D2DE6">
              <w:rPr>
                <w:rFonts w:asciiTheme="minorHAnsi" w:hAnsiTheme="minorHAnsi" w:cstheme="minorHAnsi"/>
              </w:rPr>
              <w:t>Assess and evaluate highly visible and high-risk issues, determine process of elevation to liaison with college/unit leadership and academic staff, central facilities, and building occupants/customers to meet and resolve needs.</w:t>
            </w:r>
          </w:p>
          <w:p w14:paraId="266252FA" w14:textId="77777777" w:rsidR="00EC4724" w:rsidRPr="00E71F76" w:rsidRDefault="00EC4724" w:rsidP="00EC4724">
            <w:pPr>
              <w:rPr>
                <w:rFonts w:asciiTheme="minorHAnsi" w:hAnsiTheme="minorHAnsi" w:cstheme="minorHAnsi"/>
              </w:rPr>
            </w:pPr>
          </w:p>
          <w:p w14:paraId="2516041C" w14:textId="77777777" w:rsidR="00EC4724" w:rsidRPr="00DE1A25" w:rsidRDefault="00EC4724" w:rsidP="00EC4724">
            <w:pPr>
              <w:tabs>
                <w:tab w:val="left" w:pos="-671"/>
              </w:tabs>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p>
          <w:p w14:paraId="58A85DFE" w14:textId="77777777" w:rsidR="00EC4724" w:rsidRDefault="00EC4724" w:rsidP="00EC4724">
            <w:pPr>
              <w:rPr>
                <w:rFonts w:asciiTheme="minorHAnsi" w:hAnsiTheme="minorHAnsi" w:cstheme="minorHAnsi"/>
                <w:i/>
                <w:iCs/>
                <w:color w:val="FF0000"/>
              </w:rPr>
            </w:pPr>
          </w:p>
          <w:p w14:paraId="4E2ABF7A" w14:textId="77777777" w:rsidR="00EC4724" w:rsidRPr="00B53395" w:rsidRDefault="00EC4724" w:rsidP="00EC4724">
            <w:pPr>
              <w:rPr>
                <w:rFonts w:asciiTheme="minorHAnsi" w:hAnsiTheme="minorHAnsi" w:cstheme="minorHAnsi"/>
                <w:color w:val="FF0000"/>
              </w:rPr>
            </w:pPr>
          </w:p>
          <w:p w14:paraId="1E6CBDC1" w14:textId="77777777" w:rsidR="00EC4724" w:rsidRPr="00A6751B" w:rsidRDefault="00EC4724" w:rsidP="00EC4724">
            <w:pPr>
              <w:shd w:val="clear" w:color="auto" w:fill="FFFFFF"/>
              <w:ind w:left="360"/>
              <w:textAlignment w:val="baseline"/>
              <w:rPr>
                <w:rFonts w:eastAsia="Times New Roman"/>
              </w:rPr>
            </w:pPr>
          </w:p>
        </w:tc>
        <w:tc>
          <w:tcPr>
            <w:tcW w:w="1867" w:type="dxa"/>
          </w:tcPr>
          <w:p w14:paraId="4CB86330" w14:textId="66297E7E" w:rsidR="00EC4724" w:rsidRDefault="00EC4724" w:rsidP="00EC4724">
            <w:pPr>
              <w:jc w:val="center"/>
              <w:rPr>
                <w:sz w:val="20"/>
                <w:szCs w:val="20"/>
              </w:rPr>
            </w:pPr>
            <w:r>
              <w:rPr>
                <w:sz w:val="20"/>
                <w:szCs w:val="20"/>
              </w:rPr>
              <w:t>%</w:t>
            </w:r>
          </w:p>
        </w:tc>
      </w:tr>
      <w:tr w:rsidR="00EC4724" w:rsidRPr="00917F6C" w14:paraId="7788199F" w14:textId="77777777" w:rsidTr="000F66BC">
        <w:trPr>
          <w:trHeight w:val="989"/>
        </w:trPr>
        <w:tc>
          <w:tcPr>
            <w:tcW w:w="8820" w:type="dxa"/>
          </w:tcPr>
          <w:p w14:paraId="2A0D1EFF" w14:textId="77777777" w:rsidR="00EC4724" w:rsidRPr="00BD70AF" w:rsidRDefault="00EC4724" w:rsidP="00EC4724">
            <w:pPr>
              <w:rPr>
                <w:rFonts w:asciiTheme="minorHAnsi" w:hAnsiTheme="minorHAnsi" w:cstheme="minorHAnsi"/>
                <w:b/>
                <w:bCs/>
              </w:rPr>
            </w:pPr>
            <w:r w:rsidRPr="00BD70AF">
              <w:rPr>
                <w:rFonts w:asciiTheme="minorHAnsi" w:hAnsiTheme="minorHAnsi" w:cstheme="minorHAnsi"/>
                <w:b/>
                <w:bCs/>
              </w:rPr>
              <w:lastRenderedPageBreak/>
              <w:t>Budget &amp; Project Activity</w:t>
            </w:r>
          </w:p>
          <w:p w14:paraId="546AEDDC" w14:textId="77777777" w:rsidR="00EC4724" w:rsidRPr="005E6D36" w:rsidRDefault="00EC4724" w:rsidP="00EC4724">
            <w:r w:rsidRPr="005E6D36">
              <w:rPr>
                <w:rFonts w:asciiTheme="minorHAnsi" w:hAnsiTheme="minorHAnsi" w:cstheme="minorHAnsi"/>
              </w:rPr>
              <w:t xml:space="preserve">Develop project feasibility </w:t>
            </w:r>
            <w:r w:rsidRPr="001300EB">
              <w:rPr>
                <w:rFonts w:asciiTheme="minorHAnsi" w:hAnsiTheme="minorHAnsi" w:cstheme="minorHAnsi"/>
              </w:rPr>
              <w:t>and analysis for assigned zone</w:t>
            </w:r>
            <w:r w:rsidRPr="005E6D36">
              <w:rPr>
                <w:rFonts w:asciiTheme="minorHAnsi" w:hAnsiTheme="minorHAnsi" w:cstheme="minorHAnsi"/>
              </w:rPr>
              <w:t xml:space="preserve">; determine priority planning and secure </w:t>
            </w:r>
            <w:r w:rsidRPr="001300EB">
              <w:rPr>
                <w:rFonts w:asciiTheme="minorHAnsi" w:hAnsiTheme="minorHAnsi" w:cstheme="minorHAnsi"/>
              </w:rPr>
              <w:t xml:space="preserve">funding; oversee and navigate </w:t>
            </w:r>
            <w:r w:rsidRPr="005E6D36">
              <w:rPr>
                <w:rFonts w:asciiTheme="minorHAnsi" w:hAnsiTheme="minorHAnsi" w:cstheme="minorHAnsi"/>
              </w:rPr>
              <w:t xml:space="preserve">relationship with key stakeholders on project direction and alignment with </w:t>
            </w:r>
            <w:proofErr w:type="gramStart"/>
            <w:r w:rsidRPr="005E6D36">
              <w:rPr>
                <w:rFonts w:asciiTheme="minorHAnsi" w:hAnsiTheme="minorHAnsi" w:cstheme="minorHAnsi"/>
              </w:rPr>
              <w:t>College</w:t>
            </w:r>
            <w:proofErr w:type="gramEnd"/>
            <w:r w:rsidRPr="005E6D36">
              <w:rPr>
                <w:rFonts w:asciiTheme="minorHAnsi" w:hAnsiTheme="minorHAnsi" w:cstheme="minorHAnsi"/>
              </w:rPr>
              <w:t>/unit goals and mission</w:t>
            </w:r>
            <w:r w:rsidRPr="005E6D36">
              <w:rPr>
                <w:rFonts w:asciiTheme="minorHAnsi" w:hAnsiTheme="minorHAnsi" w:cstheme="minorHAnsi"/>
                <w:shd w:val="clear" w:color="auto" w:fill="FFFFFF"/>
              </w:rPr>
              <w:t>.</w:t>
            </w:r>
          </w:p>
          <w:p w14:paraId="2533E6DE" w14:textId="77777777" w:rsidR="00EC4724" w:rsidRPr="00D86DA9" w:rsidRDefault="00EC4724" w:rsidP="00EC4724">
            <w:pPr>
              <w:rPr>
                <w:rFonts w:asciiTheme="minorHAnsi" w:hAnsiTheme="minorHAnsi" w:cstheme="minorHAnsi"/>
                <w:highlight w:val="yellow"/>
              </w:rPr>
            </w:pPr>
          </w:p>
          <w:p w14:paraId="532C933C" w14:textId="77777777" w:rsidR="00EC4724" w:rsidRDefault="00EC4724" w:rsidP="00EC4724">
            <w:pPr>
              <w:tabs>
                <w:tab w:val="num" w:pos="360"/>
              </w:tabs>
              <w:rPr>
                <w:rFonts w:asciiTheme="minorHAnsi" w:hAnsiTheme="minorHAnsi" w:cstheme="minorHAnsi"/>
              </w:rPr>
            </w:pPr>
            <w:r w:rsidRPr="001300EB">
              <w:rPr>
                <w:rFonts w:asciiTheme="minorHAnsi" w:hAnsiTheme="minorHAnsi" w:cstheme="minorHAnsi"/>
              </w:rPr>
              <w:t xml:space="preserve">Collaborate with other </w:t>
            </w:r>
            <w:r>
              <w:rPr>
                <w:rFonts w:asciiTheme="minorHAnsi" w:hAnsiTheme="minorHAnsi" w:cstheme="minorHAnsi"/>
              </w:rPr>
              <w:t>c</w:t>
            </w:r>
            <w:r w:rsidRPr="001300EB">
              <w:rPr>
                <w:rFonts w:asciiTheme="minorHAnsi" w:hAnsiTheme="minorHAnsi" w:cstheme="minorHAnsi"/>
              </w:rPr>
              <w:t xml:space="preserve">entral </w:t>
            </w:r>
            <w:r>
              <w:rPr>
                <w:rFonts w:asciiTheme="minorHAnsi" w:hAnsiTheme="minorHAnsi" w:cstheme="minorHAnsi"/>
              </w:rPr>
              <w:t>f</w:t>
            </w:r>
            <w:r w:rsidRPr="001300EB">
              <w:rPr>
                <w:rFonts w:asciiTheme="minorHAnsi" w:hAnsiTheme="minorHAnsi" w:cstheme="minorHAnsi"/>
              </w:rPr>
              <w:t xml:space="preserve">acilities leadership and key stakeholders to oversee development of financial reporting and alignment of budget, approve and advocate for budgetary changes and negotiating expenses in adherence to </w:t>
            </w:r>
            <w:r w:rsidRPr="005E6D36">
              <w:rPr>
                <w:rFonts w:asciiTheme="minorHAnsi" w:hAnsiTheme="minorHAnsi" w:cstheme="minorHAnsi"/>
              </w:rPr>
              <w:t xml:space="preserve">project budgets for construction, </w:t>
            </w:r>
            <w:proofErr w:type="gramStart"/>
            <w:r w:rsidRPr="005E6D36">
              <w:rPr>
                <w:rFonts w:asciiTheme="minorHAnsi" w:hAnsiTheme="minorHAnsi" w:cstheme="minorHAnsi"/>
              </w:rPr>
              <w:t>renovation</w:t>
            </w:r>
            <w:proofErr w:type="gramEnd"/>
            <w:r w:rsidRPr="005E6D36">
              <w:rPr>
                <w:rFonts w:asciiTheme="minorHAnsi" w:hAnsiTheme="minorHAnsi" w:cstheme="minorHAnsi"/>
              </w:rPr>
              <w:t xml:space="preserve"> and routine maintenance of </w:t>
            </w:r>
            <w:r w:rsidRPr="00F63284">
              <w:rPr>
                <w:rFonts w:asciiTheme="minorHAnsi" w:hAnsiTheme="minorHAnsi" w:cstheme="minorHAnsi"/>
              </w:rPr>
              <w:t>large-scale facilities.</w:t>
            </w:r>
          </w:p>
          <w:p w14:paraId="701954AA" w14:textId="77777777" w:rsidR="00EC4724" w:rsidRDefault="00EC4724" w:rsidP="00EC4724">
            <w:pPr>
              <w:rPr>
                <w:rFonts w:asciiTheme="minorHAnsi" w:hAnsiTheme="minorHAnsi" w:cstheme="minorHAnsi"/>
              </w:rPr>
            </w:pPr>
          </w:p>
          <w:p w14:paraId="16D1DEDE" w14:textId="77777777" w:rsidR="00EC4724" w:rsidRPr="00DE1A25" w:rsidRDefault="00EC4724" w:rsidP="00EC4724">
            <w:pPr>
              <w:tabs>
                <w:tab w:val="left" w:pos="-671"/>
              </w:tabs>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p>
          <w:p w14:paraId="3D818B59" w14:textId="77777777" w:rsidR="00EC4724" w:rsidRPr="00A6751B" w:rsidRDefault="00EC4724" w:rsidP="00EC4724">
            <w:pPr>
              <w:shd w:val="clear" w:color="auto" w:fill="FFFFFF"/>
              <w:ind w:left="360"/>
              <w:textAlignment w:val="baseline"/>
              <w:rPr>
                <w:rFonts w:eastAsia="Times New Roman"/>
              </w:rPr>
            </w:pPr>
          </w:p>
        </w:tc>
        <w:tc>
          <w:tcPr>
            <w:tcW w:w="1867" w:type="dxa"/>
          </w:tcPr>
          <w:p w14:paraId="2DCB9E63" w14:textId="5E1E19EC" w:rsidR="00EC4724" w:rsidRDefault="00EC4724" w:rsidP="00EC4724">
            <w:pPr>
              <w:jc w:val="center"/>
              <w:rPr>
                <w:sz w:val="20"/>
                <w:szCs w:val="20"/>
              </w:rPr>
            </w:pPr>
            <w:r>
              <w:rPr>
                <w:sz w:val="20"/>
                <w:szCs w:val="20"/>
              </w:rPr>
              <w:t>%</w:t>
            </w:r>
          </w:p>
        </w:tc>
      </w:tr>
      <w:tr w:rsidR="00EC4724" w:rsidRPr="00917F6C" w14:paraId="45DF72D6" w14:textId="77777777" w:rsidTr="000F66BC">
        <w:trPr>
          <w:trHeight w:val="989"/>
        </w:trPr>
        <w:tc>
          <w:tcPr>
            <w:tcW w:w="8820" w:type="dxa"/>
          </w:tcPr>
          <w:p w14:paraId="415F3FFB" w14:textId="77777777" w:rsidR="00EC4724" w:rsidRPr="000E0795" w:rsidRDefault="00EC4724" w:rsidP="00EC4724">
            <w:pPr>
              <w:rPr>
                <w:rFonts w:asciiTheme="minorHAnsi" w:hAnsiTheme="minorHAnsi" w:cstheme="minorHAnsi"/>
                <w:b/>
                <w:bCs/>
              </w:rPr>
            </w:pPr>
            <w:r w:rsidRPr="000E0795">
              <w:rPr>
                <w:rFonts w:asciiTheme="minorHAnsi" w:hAnsiTheme="minorHAnsi" w:cstheme="minorHAnsi"/>
                <w:b/>
                <w:bCs/>
              </w:rPr>
              <w:t>Safety and Code Compliance</w:t>
            </w:r>
          </w:p>
          <w:p w14:paraId="7E264B7C" w14:textId="77777777" w:rsidR="00EC4724" w:rsidRPr="00C05ED8" w:rsidRDefault="00EC4724" w:rsidP="00EC4724">
            <w:pPr>
              <w:rPr>
                <w:rFonts w:asciiTheme="minorHAnsi" w:hAnsiTheme="minorHAnsi" w:cstheme="minorHAnsi"/>
              </w:rPr>
            </w:pPr>
            <w:r w:rsidRPr="005E6D36">
              <w:rPr>
                <w:rFonts w:asciiTheme="minorHAnsi" w:hAnsiTheme="minorHAnsi" w:cstheme="minorHAnsi"/>
              </w:rPr>
              <w:t xml:space="preserve">Ensure implementation of rules and requirements and safety training programs as mandated by building code compliance and in adherence to </w:t>
            </w:r>
            <w:proofErr w:type="gramStart"/>
            <w:r w:rsidRPr="005E6D36">
              <w:rPr>
                <w:rFonts w:asciiTheme="minorHAnsi" w:hAnsiTheme="minorHAnsi" w:cstheme="minorHAnsi"/>
              </w:rPr>
              <w:t>University</w:t>
            </w:r>
            <w:proofErr w:type="gramEnd"/>
            <w:r w:rsidRPr="005E6D36">
              <w:rPr>
                <w:rFonts w:asciiTheme="minorHAnsi" w:hAnsiTheme="minorHAnsi" w:cstheme="minorHAnsi"/>
              </w:rPr>
              <w:t xml:space="preserve"> policies, federal, state and regulations; direct resolution of building occupants/</w:t>
            </w:r>
            <w:proofErr w:type="spellStart"/>
            <w:r w:rsidRPr="005E6D36">
              <w:rPr>
                <w:rFonts w:asciiTheme="minorHAnsi" w:hAnsiTheme="minorHAnsi" w:cstheme="minorHAnsi"/>
              </w:rPr>
              <w:t>customers</w:t>
            </w:r>
            <w:proofErr w:type="spellEnd"/>
            <w:r w:rsidRPr="005E6D36">
              <w:rPr>
                <w:rFonts w:asciiTheme="minorHAnsi" w:hAnsiTheme="minorHAnsi" w:cstheme="minorHAnsi"/>
              </w:rPr>
              <w:t xml:space="preserve"> needs.</w:t>
            </w:r>
            <w:r>
              <w:rPr>
                <w:rFonts w:asciiTheme="minorHAnsi" w:hAnsiTheme="minorHAnsi" w:cstheme="minorHAnsi"/>
              </w:rPr>
              <w:t xml:space="preserve"> </w:t>
            </w:r>
          </w:p>
          <w:p w14:paraId="1E2AC2F1" w14:textId="77777777" w:rsidR="00EC4724" w:rsidRPr="005E6D36" w:rsidRDefault="00EC4724" w:rsidP="00EC4724">
            <w:pPr>
              <w:rPr>
                <w:rFonts w:asciiTheme="minorHAnsi" w:hAnsiTheme="minorHAnsi" w:cstheme="minorHAnsi"/>
                <w:highlight w:val="yellow"/>
              </w:rPr>
            </w:pPr>
          </w:p>
          <w:p w14:paraId="69856ACB" w14:textId="77777777" w:rsidR="00EC4724" w:rsidRDefault="00EC4724" w:rsidP="00EC4724">
            <w:pPr>
              <w:rPr>
                <w:rFonts w:asciiTheme="minorHAnsi" w:hAnsiTheme="minorHAnsi" w:cstheme="minorHAnsi"/>
              </w:rPr>
            </w:pPr>
            <w:r w:rsidRPr="001300EB">
              <w:rPr>
                <w:rFonts w:asciiTheme="minorHAnsi" w:hAnsiTheme="minorHAnsi" w:cstheme="minorHAnsi"/>
              </w:rPr>
              <w:t xml:space="preserve">Oversee assessment and </w:t>
            </w:r>
            <w:r w:rsidRPr="005E6D36">
              <w:rPr>
                <w:rFonts w:asciiTheme="minorHAnsi" w:hAnsiTheme="minorHAnsi" w:cstheme="minorHAnsi"/>
              </w:rPr>
              <w:t>enforce</w:t>
            </w:r>
            <w:r>
              <w:rPr>
                <w:rFonts w:asciiTheme="minorHAnsi" w:hAnsiTheme="minorHAnsi" w:cstheme="minorHAnsi"/>
              </w:rPr>
              <w:t>ment</w:t>
            </w:r>
            <w:r w:rsidRPr="005E6D36">
              <w:rPr>
                <w:rFonts w:asciiTheme="minorHAnsi" w:hAnsiTheme="minorHAnsi" w:cstheme="minorHAnsi"/>
              </w:rPr>
              <w:t xml:space="preserve"> </w:t>
            </w:r>
            <w:r>
              <w:rPr>
                <w:rFonts w:asciiTheme="minorHAnsi" w:hAnsiTheme="minorHAnsi" w:cstheme="minorHAnsi"/>
              </w:rPr>
              <w:t xml:space="preserve">of </w:t>
            </w:r>
            <w:r w:rsidRPr="005E6D36">
              <w:rPr>
                <w:rFonts w:asciiTheme="minorHAnsi" w:hAnsiTheme="minorHAnsi" w:cstheme="minorHAnsi"/>
              </w:rPr>
              <w:t xml:space="preserve">safety, health, environmental, and code issues which may involve </w:t>
            </w:r>
            <w:r w:rsidRPr="005E6D36">
              <w:rPr>
                <w:rFonts w:asciiTheme="minorHAnsi" w:hAnsiTheme="minorHAnsi" w:cstheme="minorHAnsi"/>
                <w:bCs/>
                <w:iCs/>
              </w:rPr>
              <w:t>fire code inspections, laboratory area safety affecting building occupants</w:t>
            </w:r>
            <w:r w:rsidRPr="005E6D36">
              <w:rPr>
                <w:rFonts w:asciiTheme="minorHAnsi" w:hAnsiTheme="minorHAnsi" w:cstheme="minorHAnsi"/>
                <w:bCs/>
                <w:iCs/>
                <w:sz w:val="20"/>
                <w:szCs w:val="20"/>
              </w:rPr>
              <w:t>. D</w:t>
            </w:r>
            <w:r w:rsidRPr="005E6D36">
              <w:rPr>
                <w:rFonts w:asciiTheme="minorHAnsi" w:hAnsiTheme="minorHAnsi" w:cstheme="minorHAnsi"/>
              </w:rPr>
              <w:t>evelop strategic plans for assessments of building conditions, a</w:t>
            </w:r>
            <w:r w:rsidRPr="005E6D36">
              <w:rPr>
                <w:rFonts w:asciiTheme="minorHAnsi" w:hAnsiTheme="minorHAnsi" w:cstheme="minorHAnsi"/>
                <w:bCs/>
              </w:rPr>
              <w:t xml:space="preserve">dvocating and prioritizing needs for routine and planned maintenance and capital projects in </w:t>
            </w:r>
            <w:r w:rsidRPr="005E6D36">
              <w:rPr>
                <w:rFonts w:asciiTheme="minorHAnsi" w:hAnsiTheme="minorHAnsi" w:cstheme="minorHAnsi"/>
              </w:rPr>
              <w:t xml:space="preserve">alignment with </w:t>
            </w:r>
            <w:proofErr w:type="gramStart"/>
            <w:r w:rsidRPr="005E6D36">
              <w:rPr>
                <w:rFonts w:asciiTheme="minorHAnsi" w:hAnsiTheme="minorHAnsi" w:cstheme="minorHAnsi"/>
              </w:rPr>
              <w:t>University</w:t>
            </w:r>
            <w:proofErr w:type="gramEnd"/>
            <w:r w:rsidRPr="005E6D36">
              <w:rPr>
                <w:rFonts w:asciiTheme="minorHAnsi" w:hAnsiTheme="minorHAnsi" w:cstheme="minorHAnsi"/>
              </w:rPr>
              <w:t xml:space="preserve"> goals.</w:t>
            </w:r>
          </w:p>
          <w:p w14:paraId="3E5EE662" w14:textId="77777777" w:rsidR="00EC4724" w:rsidRDefault="00EC4724" w:rsidP="00EC4724">
            <w:pPr>
              <w:rPr>
                <w:rFonts w:asciiTheme="minorHAnsi" w:hAnsiTheme="minorHAnsi" w:cstheme="minorHAnsi"/>
              </w:rPr>
            </w:pPr>
          </w:p>
          <w:p w14:paraId="59B90203" w14:textId="77777777" w:rsidR="00EC4724" w:rsidRPr="0014287D" w:rsidRDefault="00EC4724" w:rsidP="00EC4724">
            <w:pPr>
              <w:rPr>
                <w:rFonts w:asciiTheme="minorHAnsi" w:hAnsiTheme="minorHAnsi" w:cstheme="minorHAnsi"/>
              </w:rPr>
            </w:pPr>
            <w:r w:rsidRPr="0014287D">
              <w:rPr>
                <w:rFonts w:asciiTheme="minorHAnsi" w:hAnsiTheme="minorHAnsi" w:cstheme="minorHAnsi"/>
                <w:bCs/>
                <w:shd w:val="clear" w:color="auto" w:fill="FFFFFF"/>
              </w:rPr>
              <w:t>Direct security management, develop</w:t>
            </w:r>
            <w:r>
              <w:rPr>
                <w:rFonts w:asciiTheme="minorHAnsi" w:hAnsiTheme="minorHAnsi" w:cstheme="minorHAnsi"/>
                <w:bCs/>
                <w:shd w:val="clear" w:color="auto" w:fill="FFFFFF"/>
              </w:rPr>
              <w:t xml:space="preserve"> and oversee implementation </w:t>
            </w:r>
            <w:r w:rsidRPr="0014287D">
              <w:rPr>
                <w:rFonts w:asciiTheme="minorHAnsi" w:hAnsiTheme="minorHAnsi" w:cstheme="minorHAnsi"/>
                <w:bCs/>
                <w:shd w:val="clear" w:color="auto" w:fill="FFFFFF"/>
              </w:rPr>
              <w:t>procedures for access control, keys, camera system oversight and delivery/storage of hazardous materials. Develop and enforce accurate and timely maintenance of records.</w:t>
            </w:r>
          </w:p>
          <w:p w14:paraId="298F00B6" w14:textId="77777777" w:rsidR="00EC4724" w:rsidRDefault="00EC4724" w:rsidP="00EC4724">
            <w:pPr>
              <w:rPr>
                <w:rFonts w:asciiTheme="minorHAnsi" w:hAnsiTheme="minorHAnsi" w:cstheme="minorHAnsi"/>
                <w:b/>
                <w:bCs/>
              </w:rPr>
            </w:pPr>
          </w:p>
          <w:p w14:paraId="6E1B14DD" w14:textId="77777777" w:rsidR="00EC4724" w:rsidRPr="00DE1A25" w:rsidRDefault="00EC4724" w:rsidP="00EC4724">
            <w:pPr>
              <w:tabs>
                <w:tab w:val="left" w:pos="-671"/>
              </w:tabs>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p>
          <w:p w14:paraId="3B4BEAEA" w14:textId="77777777" w:rsidR="00EC4724" w:rsidRPr="00A6751B" w:rsidRDefault="00EC4724" w:rsidP="00EC4724">
            <w:pPr>
              <w:shd w:val="clear" w:color="auto" w:fill="FFFFFF"/>
              <w:ind w:left="360"/>
              <w:textAlignment w:val="baseline"/>
              <w:rPr>
                <w:rFonts w:eastAsia="Times New Roman"/>
              </w:rPr>
            </w:pPr>
          </w:p>
        </w:tc>
        <w:tc>
          <w:tcPr>
            <w:tcW w:w="1867" w:type="dxa"/>
          </w:tcPr>
          <w:p w14:paraId="6A7FDA1D" w14:textId="64A66283" w:rsidR="00EC4724" w:rsidRDefault="00EC4724" w:rsidP="00EC4724">
            <w:pPr>
              <w:jc w:val="center"/>
              <w:rPr>
                <w:sz w:val="20"/>
                <w:szCs w:val="20"/>
              </w:rPr>
            </w:pPr>
            <w:r>
              <w:rPr>
                <w:sz w:val="20"/>
                <w:szCs w:val="20"/>
              </w:rPr>
              <w:t>%</w:t>
            </w:r>
          </w:p>
        </w:tc>
      </w:tr>
      <w:tr w:rsidR="00EC4724" w:rsidRPr="00917F6C" w14:paraId="7DA91A2E" w14:textId="77777777" w:rsidTr="000F66BC">
        <w:trPr>
          <w:trHeight w:val="989"/>
        </w:trPr>
        <w:tc>
          <w:tcPr>
            <w:tcW w:w="8820" w:type="dxa"/>
          </w:tcPr>
          <w:p w14:paraId="2920C11B" w14:textId="77777777" w:rsidR="00EC4724" w:rsidRPr="00E764DD" w:rsidRDefault="00EC4724" w:rsidP="00EC4724">
            <w:pPr>
              <w:rPr>
                <w:rFonts w:asciiTheme="minorHAnsi" w:hAnsiTheme="minorHAnsi" w:cstheme="minorHAnsi"/>
                <w:i/>
                <w:iCs/>
              </w:rPr>
            </w:pPr>
            <w:r w:rsidRPr="00E764DD">
              <w:rPr>
                <w:rFonts w:asciiTheme="minorHAnsi" w:hAnsiTheme="minorHAnsi" w:cstheme="minorHAnsi"/>
                <w:b/>
                <w:bCs/>
              </w:rPr>
              <w:t xml:space="preserve">Supervision </w:t>
            </w:r>
          </w:p>
          <w:p w14:paraId="689D00D9" w14:textId="77777777" w:rsidR="00EC4724" w:rsidRPr="00E764DD" w:rsidRDefault="00EC4724" w:rsidP="00EC4724">
            <w:pPr>
              <w:rPr>
                <w:rFonts w:asciiTheme="minorHAnsi" w:hAnsiTheme="minorHAnsi" w:cstheme="minorHAnsi"/>
              </w:rPr>
            </w:pPr>
            <w:r w:rsidRPr="005E6D36">
              <w:rPr>
                <w:rFonts w:asciiTheme="minorHAnsi" w:hAnsiTheme="minorHAnsi" w:cstheme="minorHAnsi"/>
              </w:rPr>
              <w:t>Direct and manage strategic direction of staff and major work activities;</w:t>
            </w:r>
            <w:r w:rsidRPr="005E6D36">
              <w:rPr>
                <w:rFonts w:asciiTheme="minorHAnsi" w:hAnsiTheme="minorHAnsi" w:cstheme="minorHAnsi"/>
                <w:shd w:val="clear" w:color="auto" w:fill="FFFFFF"/>
              </w:rPr>
              <w:t xml:space="preserve"> set staff expectations, assess performance; provide department vision and related professional development and succession planning opportunities while striving to develop effective team culture; </w:t>
            </w:r>
            <w:r w:rsidRPr="005E6D36">
              <w:rPr>
                <w:rFonts w:asciiTheme="minorHAnsi" w:hAnsiTheme="minorHAnsi" w:cstheme="minorHAnsi"/>
              </w:rPr>
              <w:t xml:space="preserve">ensure the implementation of required safety and training programs adhering to university policies, federal, </w:t>
            </w:r>
            <w:proofErr w:type="gramStart"/>
            <w:r w:rsidRPr="005E6D36">
              <w:rPr>
                <w:rFonts w:asciiTheme="minorHAnsi" w:hAnsiTheme="minorHAnsi" w:cstheme="minorHAnsi"/>
              </w:rPr>
              <w:t>state</w:t>
            </w:r>
            <w:proofErr w:type="gramEnd"/>
            <w:r w:rsidRPr="005E6D36">
              <w:rPr>
                <w:rFonts w:asciiTheme="minorHAnsi" w:hAnsiTheme="minorHAnsi" w:cstheme="minorHAnsi"/>
              </w:rPr>
              <w:t xml:space="preserve"> and local regulations, adhering to any applicable Collective Bargaining Agreements.</w:t>
            </w:r>
          </w:p>
          <w:p w14:paraId="6A366F14" w14:textId="77777777" w:rsidR="00EC4724" w:rsidRDefault="00EC4724" w:rsidP="00EC4724">
            <w:pPr>
              <w:rPr>
                <w:rFonts w:asciiTheme="minorHAnsi" w:hAnsiTheme="minorHAnsi" w:cstheme="minorHAnsi"/>
                <w:b/>
                <w:bCs/>
              </w:rPr>
            </w:pPr>
          </w:p>
          <w:p w14:paraId="455041D5" w14:textId="77777777" w:rsidR="00EC4724" w:rsidRPr="00DE1A25" w:rsidRDefault="00EC4724" w:rsidP="00EC4724">
            <w:pPr>
              <w:tabs>
                <w:tab w:val="left" w:pos="-671"/>
              </w:tabs>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p>
          <w:p w14:paraId="5F883065" w14:textId="77777777" w:rsidR="00EC4724" w:rsidRPr="000E0795" w:rsidRDefault="00EC4724" w:rsidP="00EC4724">
            <w:pPr>
              <w:rPr>
                <w:rFonts w:asciiTheme="minorHAnsi" w:hAnsiTheme="minorHAnsi" w:cstheme="minorHAnsi"/>
                <w:b/>
                <w:bCs/>
              </w:rPr>
            </w:pPr>
          </w:p>
        </w:tc>
        <w:tc>
          <w:tcPr>
            <w:tcW w:w="1867" w:type="dxa"/>
          </w:tcPr>
          <w:p w14:paraId="06B58B2E" w14:textId="719E6570" w:rsidR="00EC4724" w:rsidRDefault="00EC4724" w:rsidP="00EC4724">
            <w:pPr>
              <w:jc w:val="center"/>
              <w:rPr>
                <w:sz w:val="20"/>
                <w:szCs w:val="20"/>
              </w:rPr>
            </w:pPr>
            <w:r>
              <w:rPr>
                <w:sz w:val="20"/>
                <w:szCs w:val="20"/>
              </w:rPr>
              <w:t>%</w:t>
            </w:r>
          </w:p>
        </w:tc>
      </w:tr>
      <w:tr w:rsidR="00EC4724" w:rsidRPr="00917F6C" w14:paraId="265BDE65" w14:textId="77777777" w:rsidTr="000F66BC">
        <w:trPr>
          <w:trHeight w:val="989"/>
        </w:trPr>
        <w:tc>
          <w:tcPr>
            <w:tcW w:w="8820" w:type="dxa"/>
          </w:tcPr>
          <w:p w14:paraId="2155D999" w14:textId="77777777" w:rsidR="00EC4724" w:rsidRDefault="00EC4724" w:rsidP="00EC4724">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73101712" w14:textId="77777777" w:rsidR="00EC4724" w:rsidRPr="00E764DD" w:rsidRDefault="00EC4724" w:rsidP="00EC4724">
            <w:pPr>
              <w:rPr>
                <w:rFonts w:asciiTheme="minorHAnsi" w:hAnsiTheme="minorHAnsi" w:cstheme="minorHAnsi"/>
                <w:b/>
                <w:bCs/>
              </w:rPr>
            </w:pPr>
          </w:p>
        </w:tc>
        <w:tc>
          <w:tcPr>
            <w:tcW w:w="1867" w:type="dxa"/>
          </w:tcPr>
          <w:p w14:paraId="4B5210D0" w14:textId="76929D03" w:rsidR="00EC4724" w:rsidRDefault="00EC4724" w:rsidP="00EC4724">
            <w:pPr>
              <w:jc w:val="center"/>
              <w:rPr>
                <w:sz w:val="20"/>
                <w:szCs w:val="20"/>
              </w:rPr>
            </w:pPr>
            <w:r>
              <w:rPr>
                <w:sz w:val="20"/>
                <w:szCs w:val="20"/>
              </w:rPr>
              <w:t>%</w:t>
            </w:r>
          </w:p>
        </w:tc>
      </w:tr>
      <w:tr w:rsidR="00EC4724" w:rsidRPr="00917F6C" w14:paraId="4D089EF9" w14:textId="77777777" w:rsidTr="000F66BC">
        <w:trPr>
          <w:trHeight w:val="1061"/>
        </w:trPr>
        <w:tc>
          <w:tcPr>
            <w:tcW w:w="8820" w:type="dxa"/>
          </w:tcPr>
          <w:p w14:paraId="1B3F0158" w14:textId="77777777" w:rsidR="00EC4724" w:rsidRPr="005C096E" w:rsidRDefault="00EC4724" w:rsidP="00EC4724">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EC4724" w:rsidRDefault="00EC4724" w:rsidP="00EC4724">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EC4724" w:rsidRDefault="00EC4724" w:rsidP="00EC4724">
            <w:pPr>
              <w:shd w:val="clear" w:color="auto" w:fill="FFFFFF"/>
              <w:textAlignment w:val="baseline"/>
              <w:rPr>
                <w:rFonts w:eastAsia="Times New Roman"/>
              </w:rPr>
            </w:pPr>
          </w:p>
          <w:p w14:paraId="7DAA8976" w14:textId="4F4E574C" w:rsidR="00EC4724" w:rsidRPr="004E1AC5" w:rsidRDefault="00EC4724" w:rsidP="00EC4724">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EC4724" w:rsidRDefault="00EC4724" w:rsidP="00EC4724">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lastRenderedPageBreak/>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E7F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534F0"/>
    <w:multiLevelType w:val="hybridMultilevel"/>
    <w:tmpl w:val="D88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17"/>
  </w:num>
  <w:num w:numId="3" w16cid:durableId="476383139">
    <w:abstractNumId w:val="2"/>
  </w:num>
  <w:num w:numId="4" w16cid:durableId="541334312">
    <w:abstractNumId w:val="22"/>
  </w:num>
  <w:num w:numId="5" w16cid:durableId="1910768250">
    <w:abstractNumId w:val="8"/>
  </w:num>
  <w:num w:numId="6" w16cid:durableId="524639340">
    <w:abstractNumId w:val="3"/>
  </w:num>
  <w:num w:numId="7" w16cid:durableId="1722053569">
    <w:abstractNumId w:val="13"/>
  </w:num>
  <w:num w:numId="8" w16cid:durableId="233274247">
    <w:abstractNumId w:val="15"/>
  </w:num>
  <w:num w:numId="9" w16cid:durableId="1045716727">
    <w:abstractNumId w:val="23"/>
  </w:num>
  <w:num w:numId="10" w16cid:durableId="89201606">
    <w:abstractNumId w:val="21"/>
  </w:num>
  <w:num w:numId="11" w16cid:durableId="1477836870">
    <w:abstractNumId w:val="20"/>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19"/>
  </w:num>
  <w:num w:numId="17" w16cid:durableId="946816780">
    <w:abstractNumId w:val="12"/>
  </w:num>
  <w:num w:numId="18" w16cid:durableId="762842537">
    <w:abstractNumId w:val="14"/>
  </w:num>
  <w:num w:numId="19" w16cid:durableId="651570214">
    <w:abstractNumId w:val="16"/>
  </w:num>
  <w:num w:numId="20" w16cid:durableId="1494688178">
    <w:abstractNumId w:val="6"/>
  </w:num>
  <w:num w:numId="21" w16cid:durableId="933127738">
    <w:abstractNumId w:val="11"/>
  </w:num>
  <w:num w:numId="22" w16cid:durableId="1518882194">
    <w:abstractNumId w:val="10"/>
  </w:num>
  <w:num w:numId="23" w16cid:durableId="2107769653">
    <w:abstractNumId w:val="18"/>
  </w:num>
  <w:num w:numId="24" w16cid:durableId="145066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C31A3"/>
    <w:rsid w:val="00DC33DC"/>
    <w:rsid w:val="00DE6E26"/>
    <w:rsid w:val="00E72BA1"/>
    <w:rsid w:val="00EB0080"/>
    <w:rsid w:val="00EC4724"/>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nhideWhenUsed/>
    <w:rsid w:val="00EC4724"/>
    <w:pPr>
      <w:tabs>
        <w:tab w:val="center" w:pos="4680"/>
        <w:tab w:val="right" w:pos="9360"/>
      </w:tabs>
    </w:pPr>
  </w:style>
  <w:style w:type="character" w:customStyle="1" w:styleId="HeaderChar">
    <w:name w:val="Header Char"/>
    <w:basedOn w:val="DefaultParagraphFont"/>
    <w:link w:val="Header"/>
    <w:rsid w:val="00EC4724"/>
    <w:rPr>
      <w:rFonts w:ascii="Calibri" w:hAnsi="Calibri" w:cs="Calibri"/>
    </w:rPr>
  </w:style>
  <w:style w:type="paragraph" w:styleId="NormalWeb">
    <w:name w:val="Normal (Web)"/>
    <w:basedOn w:val="Normal"/>
    <w:uiPriority w:val="99"/>
    <w:unhideWhenUsed/>
    <w:rsid w:val="00EC4724"/>
    <w:pPr>
      <w:spacing w:before="100" w:beforeAutospacing="1" w:after="100" w:afterAutospacing="1"/>
    </w:pPr>
    <w:rPr>
      <w:rFonts w:ascii="Times New Roman" w:eastAsia="Times New Roman" w:hAnsi="Times New Roman" w:cs="Times New Roman"/>
      <w:sz w:val="24"/>
      <w:szCs w:val="24"/>
    </w:rPr>
  </w:style>
  <w:style w:type="paragraph" w:styleId="ListBullet2">
    <w:name w:val="List Bullet 2"/>
    <w:basedOn w:val="Normal"/>
    <w:autoRedefine/>
    <w:rsid w:val="00EC4724"/>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2024-03-04T14:40:00Z</dcterms:created>
  <dcterms:modified xsi:type="dcterms:W3CDTF">2024-03-04T14:40:00Z</dcterms:modified>
</cp:coreProperties>
</file>